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752F9" w14:textId="04CF0EFE" w:rsidR="00A415CD" w:rsidRPr="00F425BA" w:rsidRDefault="0046765E" w:rsidP="00E53F49">
      <w:pPr>
        <w:spacing w:line="480" w:lineRule="auto"/>
        <w:rPr>
          <w:rFonts w:ascii="Arial" w:hAnsi="Arial" w:cs="Arial"/>
          <w:b/>
          <w:bCs/>
          <w:u w:val="single"/>
        </w:rPr>
      </w:pPr>
      <w:r w:rsidRPr="00F425BA">
        <w:rPr>
          <w:rFonts w:ascii="Arial" w:hAnsi="Arial" w:cs="Arial"/>
          <w:b/>
          <w:bCs/>
          <w:u w:val="single"/>
        </w:rPr>
        <w:t>Supplementary Materials</w:t>
      </w:r>
    </w:p>
    <w:sdt>
      <w:sdtPr>
        <w:id w:val="-9590259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6C2063" w14:textId="26DA8ED9" w:rsidR="009422E5" w:rsidRPr="009422E5" w:rsidRDefault="009422E5" w:rsidP="009422E5">
          <w:pPr>
            <w:rPr>
              <w:rFonts w:ascii="Arial" w:hAnsi="Arial" w:cs="Arial"/>
              <w:b/>
              <w:bCs/>
            </w:rPr>
          </w:pPr>
          <w:r w:rsidRPr="009422E5">
            <w:rPr>
              <w:rFonts w:ascii="Arial" w:hAnsi="Arial" w:cs="Arial"/>
              <w:b/>
              <w:bCs/>
            </w:rPr>
            <w:t>Table of Contents</w:t>
          </w:r>
        </w:p>
        <w:p w14:paraId="712637A3" w14:textId="5543F1D1" w:rsidR="005401D3" w:rsidRDefault="009422E5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42737437" w:history="1">
            <w:r w:rsidR="005401D3" w:rsidRPr="0047206E">
              <w:rPr>
                <w:rStyle w:val="Hyperlink"/>
                <w:noProof/>
              </w:rPr>
              <w:t>Inclusion and exclusion criteria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_Toc142737437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2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62316DE3" w14:textId="4AC0EB85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38" w:history="1">
            <w:r w:rsidR="005401D3" w:rsidRPr="0047206E">
              <w:rPr>
                <w:rStyle w:val="Hyperlink"/>
                <w:noProof/>
              </w:rPr>
              <w:t>Supplementary Table 1:  Quality assessment of studies using the Newcastle-Ottawa scale (NOS)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_Toc142737438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3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1D51791B" w14:textId="04DFF06F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39" w:history="1">
            <w:r w:rsidR="005401D3" w:rsidRPr="0047206E">
              <w:rPr>
                <w:rStyle w:val="Hyperlink"/>
                <w:noProof/>
              </w:rPr>
              <w:t>Supplementary Table 2:  Quality assessment of studies using Grading of Recommendations, Assessment, Development and Evaluation (GRADE) approach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_Toc142737439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6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599FB9E7" w14:textId="43841189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0" w:history="1">
            <w:r w:rsidR="005401D3" w:rsidRPr="0047206E">
              <w:rPr>
                <w:rStyle w:val="Hyperlink"/>
                <w:noProof/>
              </w:rPr>
              <w:t>Supplementary Figure 1: Meta-regression of age and mean difference in corrected QT interval (QTc) by Bazett formula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_Toc142737440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7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5FABBC7E" w14:textId="737C36C5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1" w:history="1">
            <w:r w:rsidR="005401D3" w:rsidRPr="0047206E">
              <w:rPr>
                <w:rStyle w:val="Hyperlink"/>
                <w:noProof/>
              </w:rPr>
              <w:t>Supplementary Figure 2: Meta-regression of duration of anorexia nervosa (AN) and mean difference in corrected QT interval (QTc) by Bazett formula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_Toc142737441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8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5A6B04FD" w14:textId="715ABFE6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2" w:history="1">
            <w:r w:rsidR="005401D3" w:rsidRPr="0047206E">
              <w:rPr>
                <w:rStyle w:val="Hyperlink"/>
                <w:noProof/>
              </w:rPr>
              <w:t>Supplementary Figure 3: Meta-regression of body mass index (BMI) and mean difference in corrected QT interval (QTc) by Bazett formula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_Toc142737442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9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56AB483B" w14:textId="1EBAEA91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3" w:history="1">
            <w:r w:rsidR="005401D3" w:rsidRPr="0047206E">
              <w:rPr>
                <w:rStyle w:val="Hyperlink"/>
                <w:noProof/>
              </w:rPr>
              <w:t>Supplementary Figure 4: Meta-regression of heart rate (HR) and mean difference in corrected QT interval (QTc) by Bazett formula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_Toc142737443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10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03FEF5F9" w14:textId="5B384AF2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4" w:history="1">
            <w:r w:rsidR="005401D3" w:rsidRPr="0047206E">
              <w:rPr>
                <w:rStyle w:val="Hyperlink"/>
                <w:noProof/>
              </w:rPr>
              <w:t>Supplementary Figure 5: Forest plot of the QTc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AN severity based on BMI (mild: &gt;17kg/m</w:t>
            </w:r>
            <w:r w:rsidR="005401D3" w:rsidRPr="0047206E">
              <w:rPr>
                <w:rStyle w:val="Hyperlink"/>
                <w:noProof/>
                <w:vertAlign w:val="superscript"/>
              </w:rPr>
              <w:t>2</w:t>
            </w:r>
            <w:r w:rsidR="005401D3" w:rsidRPr="0047206E">
              <w:rPr>
                <w:rStyle w:val="Hyperlink"/>
                <w:noProof/>
              </w:rPr>
              <w:t>; moderate: 16-16.9 kg/m</w:t>
            </w:r>
            <w:r w:rsidR="005401D3" w:rsidRPr="0047206E">
              <w:rPr>
                <w:rStyle w:val="Hyperlink"/>
                <w:noProof/>
                <w:vertAlign w:val="superscript"/>
              </w:rPr>
              <w:t>2</w:t>
            </w:r>
            <w:r w:rsidR="005401D3" w:rsidRPr="0047206E">
              <w:rPr>
                <w:rStyle w:val="Hyperlink"/>
                <w:noProof/>
              </w:rPr>
              <w:t>; severe: 15-15.9 kg/m</w:t>
            </w:r>
            <w:r w:rsidR="005401D3" w:rsidRPr="0047206E">
              <w:rPr>
                <w:rStyle w:val="Hyperlink"/>
                <w:noProof/>
                <w:vertAlign w:val="superscript"/>
              </w:rPr>
              <w:t>2</w:t>
            </w:r>
            <w:r w:rsidR="005401D3" w:rsidRPr="0047206E">
              <w:rPr>
                <w:rStyle w:val="Hyperlink"/>
                <w:noProof/>
              </w:rPr>
              <w:t>; extreme &lt;15kg/m</w:t>
            </w:r>
            <w:r w:rsidR="005401D3" w:rsidRPr="0047206E">
              <w:rPr>
                <w:rStyle w:val="Hyperlink"/>
                <w:noProof/>
                <w:vertAlign w:val="superscript"/>
              </w:rPr>
              <w:t>2</w:t>
            </w:r>
            <w:r w:rsidR="005401D3" w:rsidRPr="0047206E">
              <w:rPr>
                <w:rStyle w:val="Hyperlink"/>
                <w:noProof/>
              </w:rPr>
              <w:t>)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_Toc142737444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11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672F1291" w14:textId="2B347480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5" w:history="1">
            <w:r w:rsidR="005401D3" w:rsidRPr="0047206E">
              <w:rPr>
                <w:rStyle w:val="Hyperlink"/>
                <w:noProof/>
              </w:rPr>
              <w:t>Supplementary Figure 6: Forest plot of the QTc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age (above or below mean age of 19.7 years)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_Toc142737445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12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13E83EF6" w14:textId="6780C5A1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6" w:history="1">
            <w:r w:rsidR="005401D3" w:rsidRPr="0047206E">
              <w:rPr>
                <w:rStyle w:val="Hyperlink"/>
                <w:noProof/>
              </w:rPr>
              <w:t>Supplementary Figure 7: Forest plot of the QTc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continent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_Toc142737446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13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4FC427A0" w14:textId="4A6E4ACB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7" w:history="1">
            <w:r w:rsidR="005401D3" w:rsidRPr="0047206E">
              <w:rPr>
                <w:rStyle w:val="Hyperlink"/>
                <w:noProof/>
              </w:rPr>
              <w:t>Supplementary Figure 8: Forest plot of the QTc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antipsychotic use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_Toc142737447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14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3331112C" w14:textId="784DE2EE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8" w:history="1">
            <w:r w:rsidR="005401D3" w:rsidRPr="0047206E">
              <w:rPr>
                <w:rStyle w:val="Hyperlink"/>
                <w:noProof/>
              </w:rPr>
              <w:t>Supplementary Figure 9: Forest plot of the QTc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heart rate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_Toc142737448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15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7C6C9BF9" w14:textId="46B4AF3A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49" w:history="1">
            <w:r w:rsidR="005401D3" w:rsidRPr="0047206E">
              <w:rPr>
                <w:rStyle w:val="Hyperlink"/>
                <w:noProof/>
              </w:rPr>
              <w:t>Supplementary Figure 10: Forest plot of the QTc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clinical setting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_Toc142737449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16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6DA89B3C" w14:textId="2091CE2B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50" w:history="1">
            <w:r w:rsidR="005401D3" w:rsidRPr="0047206E">
              <w:rPr>
                <w:rStyle w:val="Hyperlink"/>
                <w:noProof/>
              </w:rPr>
              <w:t>Supplementary Figure 11: Forest plot of the QT dispersion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body mass index (BMI)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_Toc142737450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17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78584FB2" w14:textId="3671ED72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51" w:history="1">
            <w:r w:rsidR="005401D3" w:rsidRPr="0047206E">
              <w:rPr>
                <w:rStyle w:val="Hyperlink"/>
                <w:noProof/>
              </w:rPr>
              <w:t>Supplementary Figure 12: Forest plot of the QTc dispersion subgroup analysis categori</w:t>
            </w:r>
            <w:r w:rsidR="00CD793E">
              <w:rPr>
                <w:rStyle w:val="Hyperlink"/>
                <w:noProof/>
              </w:rPr>
              <w:t>z</w:t>
            </w:r>
            <w:r w:rsidR="005401D3" w:rsidRPr="0047206E">
              <w:rPr>
                <w:rStyle w:val="Hyperlink"/>
                <w:noProof/>
              </w:rPr>
              <w:t>ed by body mass index (BMI)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_Toc142737451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18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6EF64617" w14:textId="51DA6BA3" w:rsidR="005401D3" w:rsidRDefault="00584A0A">
          <w:pPr>
            <w:pStyle w:val="TOC1"/>
            <w:tabs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sz w:val="24"/>
              <w:szCs w:val="24"/>
              <w:lang w:val="en-SG" w:eastAsia="en-GB"/>
            </w:rPr>
          </w:pPr>
          <w:hyperlink w:anchor="_Toc142737452" w:history="1">
            <w:r w:rsidR="005401D3" w:rsidRPr="0047206E">
              <w:rPr>
                <w:rStyle w:val="Hyperlink"/>
                <w:noProof/>
              </w:rPr>
              <w:t>Supplementary Figure 13: Funnel plot of the studies comparing corrected QT interval (QTc) calculated by Bazett formula of anorexia nervosa patients and controls</w:t>
            </w:r>
            <w:r w:rsidR="005401D3">
              <w:rPr>
                <w:noProof/>
                <w:webHidden/>
              </w:rPr>
              <w:tab/>
            </w:r>
            <w:r w:rsidR="005401D3">
              <w:rPr>
                <w:noProof/>
                <w:webHidden/>
              </w:rPr>
              <w:fldChar w:fldCharType="begin"/>
            </w:r>
            <w:r w:rsidR="005401D3">
              <w:rPr>
                <w:noProof/>
                <w:webHidden/>
              </w:rPr>
              <w:instrText xml:space="preserve"> PAGEREF _Toc142737452 \h </w:instrText>
            </w:r>
            <w:r w:rsidR="005401D3">
              <w:rPr>
                <w:noProof/>
                <w:webHidden/>
              </w:rPr>
            </w:r>
            <w:r w:rsidR="005401D3">
              <w:rPr>
                <w:noProof/>
                <w:webHidden/>
              </w:rPr>
              <w:fldChar w:fldCharType="separate"/>
            </w:r>
            <w:r w:rsidR="005401D3">
              <w:rPr>
                <w:noProof/>
                <w:webHidden/>
              </w:rPr>
              <w:t>19</w:t>
            </w:r>
            <w:r w:rsidR="005401D3">
              <w:rPr>
                <w:noProof/>
                <w:webHidden/>
              </w:rPr>
              <w:fldChar w:fldCharType="end"/>
            </w:r>
          </w:hyperlink>
        </w:p>
        <w:p w14:paraId="4323247F" w14:textId="78EBC5E1" w:rsidR="009422E5" w:rsidRDefault="009422E5">
          <w:r>
            <w:rPr>
              <w:b/>
              <w:bCs/>
              <w:noProof/>
            </w:rPr>
            <w:fldChar w:fldCharType="end"/>
          </w:r>
        </w:p>
      </w:sdtContent>
    </w:sdt>
    <w:p w14:paraId="133E4C22" w14:textId="77777777" w:rsidR="009422E5" w:rsidRDefault="009422E5" w:rsidP="00E53F49">
      <w:pPr>
        <w:spacing w:line="480" w:lineRule="auto"/>
        <w:rPr>
          <w:rFonts w:ascii="Arial" w:hAnsi="Arial" w:cs="Arial"/>
        </w:rPr>
      </w:pPr>
    </w:p>
    <w:p w14:paraId="7A03B135" w14:textId="77777777" w:rsidR="009422E5" w:rsidRPr="00F425BA" w:rsidRDefault="009422E5" w:rsidP="00E53F49">
      <w:pPr>
        <w:spacing w:line="480" w:lineRule="auto"/>
        <w:rPr>
          <w:rFonts w:ascii="Arial" w:hAnsi="Arial" w:cs="Arial"/>
        </w:rPr>
      </w:pPr>
    </w:p>
    <w:p w14:paraId="04D17E7D" w14:textId="77777777" w:rsidR="009422E5" w:rsidRDefault="009422E5">
      <w:pPr>
        <w:rPr>
          <w:rFonts w:ascii="Arial" w:eastAsiaTheme="majorEastAsia" w:hAnsi="Arial" w:cstheme="majorBidi"/>
          <w:b/>
          <w:color w:val="000000" w:themeColor="text1"/>
          <w:szCs w:val="32"/>
        </w:rPr>
      </w:pPr>
      <w:r>
        <w:br w:type="page"/>
      </w:r>
    </w:p>
    <w:p w14:paraId="4F3C939E" w14:textId="5F567AEE" w:rsidR="0046765E" w:rsidRPr="00F425BA" w:rsidRDefault="0046765E" w:rsidP="009422E5">
      <w:pPr>
        <w:pStyle w:val="Heading1"/>
        <w:rPr>
          <w:b w:val="0"/>
        </w:rPr>
      </w:pPr>
      <w:bookmarkStart w:id="0" w:name="_Toc142737437"/>
      <w:r w:rsidRPr="00F425BA">
        <w:lastRenderedPageBreak/>
        <w:t>Inclusion and exclusion criteria</w:t>
      </w:r>
      <w:bookmarkEnd w:id="0"/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8"/>
        <w:gridCol w:w="5809"/>
      </w:tblGrid>
      <w:tr w:rsidR="0046765E" w:rsidRPr="00F425BA" w14:paraId="75D8E2C8" w14:textId="77777777" w:rsidTr="00825BA7">
        <w:trPr>
          <w:trHeight w:val="713"/>
        </w:trPr>
        <w:tc>
          <w:tcPr>
            <w:tcW w:w="58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85CBFC" w14:textId="77777777" w:rsidR="0046765E" w:rsidRPr="00F425BA" w:rsidRDefault="0046765E" w:rsidP="00E53F49">
            <w:p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b/>
                <w:bCs/>
                <w:color w:val="000000" w:themeColor="text1"/>
              </w:rPr>
              <w:t>Inclusion Criteria</w:t>
            </w:r>
            <w:r w:rsidRPr="00F425BA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14D404C7" wp14:editId="24C8151F">
                  <wp:extent cx="9525" cy="9525"/>
                  <wp:effectExtent l="0" t="0" r="0" b="0"/>
                  <wp:docPr id="72" name="Picture 72" descr="page2image372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age2image372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EF2E87" w14:textId="77777777" w:rsidR="0046765E" w:rsidRPr="00F425BA" w:rsidRDefault="0046765E" w:rsidP="00E53F49">
            <w:p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2ADEFD09" wp14:editId="479E13A4">
                  <wp:extent cx="9525" cy="9525"/>
                  <wp:effectExtent l="0" t="0" r="0" b="0"/>
                  <wp:docPr id="73" name="Picture 73" descr="page2image376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page2image3760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5BA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16645E76" wp14:editId="23888D37">
                  <wp:extent cx="9525" cy="9525"/>
                  <wp:effectExtent l="0" t="0" r="0" b="0"/>
                  <wp:docPr id="74" name="Picture 74" descr="page2image299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page2image2998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5BA">
              <w:rPr>
                <w:rFonts w:ascii="Arial" w:hAnsi="Arial" w:cs="Arial"/>
                <w:b/>
                <w:bCs/>
                <w:color w:val="000000" w:themeColor="text1"/>
              </w:rPr>
              <w:t>Exclusion Criteria</w:t>
            </w:r>
            <w:r w:rsidRPr="00F425BA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489E413C" wp14:editId="7A3974DC">
                  <wp:extent cx="9525" cy="9525"/>
                  <wp:effectExtent l="0" t="0" r="0" b="0"/>
                  <wp:docPr id="75" name="Picture 75" descr="page2image376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age2image376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5BA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09450281" wp14:editId="377DB59A">
                  <wp:extent cx="9525" cy="9525"/>
                  <wp:effectExtent l="0" t="0" r="0" b="0"/>
                  <wp:docPr id="76" name="Picture 76" descr="page2image376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age2image376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5E" w:rsidRPr="00F425BA" w14:paraId="50638437" w14:textId="77777777" w:rsidTr="00825BA7">
        <w:trPr>
          <w:trHeight w:val="7853"/>
        </w:trPr>
        <w:tc>
          <w:tcPr>
            <w:tcW w:w="58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C810885" w14:textId="77777777" w:rsidR="0046765E" w:rsidRPr="00F425BA" w:rsidRDefault="0046765E" w:rsidP="00E53F49">
            <w:pPr>
              <w:numPr>
                <w:ilvl w:val="0"/>
                <w:numId w:val="1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>Confirmed diagnosis of anorexia nervosa</w:t>
            </w:r>
          </w:p>
          <w:p w14:paraId="1D30A585" w14:textId="77777777" w:rsidR="0046765E" w:rsidRPr="00F425BA" w:rsidRDefault="0046765E" w:rsidP="00E53F49">
            <w:pPr>
              <w:numPr>
                <w:ilvl w:val="0"/>
                <w:numId w:val="1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>Measurement of QTc interval</w:t>
            </w:r>
          </w:p>
          <w:p w14:paraId="2E636FAA" w14:textId="77777777" w:rsidR="0046765E" w:rsidRPr="00F425BA" w:rsidRDefault="0046765E" w:rsidP="00E53F49">
            <w:pPr>
              <w:numPr>
                <w:ilvl w:val="0"/>
                <w:numId w:val="3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 xml:space="preserve">All genders </w:t>
            </w:r>
          </w:p>
          <w:p w14:paraId="37BFA0D4" w14:textId="77777777" w:rsidR="0046765E" w:rsidRPr="00F425BA" w:rsidRDefault="0046765E" w:rsidP="00E53F49">
            <w:pPr>
              <w:numPr>
                <w:ilvl w:val="0"/>
                <w:numId w:val="4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 xml:space="preserve">All populations in all countries </w:t>
            </w:r>
          </w:p>
          <w:p w14:paraId="4D89B736" w14:textId="77777777" w:rsidR="0046765E" w:rsidRPr="00F425BA" w:rsidRDefault="0046765E" w:rsidP="00E53F49">
            <w:pPr>
              <w:numPr>
                <w:ilvl w:val="0"/>
                <w:numId w:val="1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 xml:space="preserve">English language full text available or with English translations </w:t>
            </w:r>
          </w:p>
          <w:p w14:paraId="2539E4FA" w14:textId="51FC793C" w:rsidR="0046765E" w:rsidRPr="0002640D" w:rsidRDefault="0046765E" w:rsidP="00E53F49">
            <w:pPr>
              <w:numPr>
                <w:ilvl w:val="0"/>
                <w:numId w:val="1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>Published in peer-reviewed journal</w:t>
            </w:r>
          </w:p>
        </w:tc>
        <w:tc>
          <w:tcPr>
            <w:tcW w:w="580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9121932" w14:textId="77777777" w:rsidR="0046765E" w:rsidRPr="00F425BA" w:rsidRDefault="0046765E" w:rsidP="00E53F49">
            <w:pPr>
              <w:numPr>
                <w:ilvl w:val="0"/>
                <w:numId w:val="2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 xml:space="preserve"> Animal studies</w:t>
            </w:r>
          </w:p>
          <w:p w14:paraId="065D6CDB" w14:textId="140D3F24" w:rsidR="0046765E" w:rsidRPr="00F425BA" w:rsidRDefault="0046765E" w:rsidP="00E53F49">
            <w:pPr>
              <w:numPr>
                <w:ilvl w:val="0"/>
                <w:numId w:val="2"/>
              </w:numPr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  <w:r w:rsidRPr="00F425BA">
              <w:rPr>
                <w:rFonts w:ascii="Arial" w:hAnsi="Arial" w:cs="Arial"/>
                <w:color w:val="000000" w:themeColor="text1"/>
              </w:rPr>
              <w:t>Wrong study design (</w:t>
            </w:r>
            <w:r w:rsidR="00346AF3" w:rsidRPr="00F425BA">
              <w:rPr>
                <w:rFonts w:ascii="Arial" w:hAnsi="Arial" w:cs="Arial"/>
                <w:color w:val="000000" w:themeColor="text1"/>
              </w:rPr>
              <w:t>e.g.,</w:t>
            </w:r>
            <w:r w:rsidRPr="00F425BA">
              <w:rPr>
                <w:rFonts w:ascii="Arial" w:hAnsi="Arial" w:cs="Arial"/>
                <w:color w:val="000000" w:themeColor="text1"/>
              </w:rPr>
              <w:t xml:space="preserve"> literature review; case report; RCT; systematic review; meta-analysis)</w:t>
            </w:r>
          </w:p>
          <w:p w14:paraId="4925D14B" w14:textId="77777777" w:rsidR="0046765E" w:rsidRPr="00F425BA" w:rsidRDefault="0046765E" w:rsidP="00E53F49">
            <w:pPr>
              <w:pStyle w:val="ListParagraph"/>
              <w:spacing w:after="120" w:line="480" w:lineRule="auto"/>
              <w:rPr>
                <w:rFonts w:ascii="Arial" w:hAnsi="Arial" w:cs="Arial"/>
                <w:color w:val="000000" w:themeColor="text1"/>
              </w:rPr>
            </w:pPr>
          </w:p>
          <w:p w14:paraId="4ADB0BE1" w14:textId="77777777" w:rsidR="0046765E" w:rsidRPr="00F425BA" w:rsidRDefault="0046765E" w:rsidP="00E53F49">
            <w:pPr>
              <w:spacing w:after="120" w:line="480" w:lineRule="auto"/>
              <w:ind w:left="720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0155B67F" w14:textId="69339C48" w:rsidR="0046765E" w:rsidRPr="00F425BA" w:rsidRDefault="0046765E" w:rsidP="00E53F49">
      <w:pPr>
        <w:spacing w:line="480" w:lineRule="auto"/>
        <w:rPr>
          <w:rFonts w:ascii="Arial" w:hAnsi="Arial" w:cs="Arial"/>
        </w:rPr>
      </w:pPr>
    </w:p>
    <w:p w14:paraId="0F1F5F1E" w14:textId="77777777" w:rsidR="0046765E" w:rsidRPr="00F425BA" w:rsidRDefault="0046765E" w:rsidP="00E53F49">
      <w:pPr>
        <w:spacing w:line="480" w:lineRule="auto"/>
        <w:rPr>
          <w:rFonts w:ascii="Arial" w:hAnsi="Arial" w:cs="Arial"/>
          <w:color w:val="000000" w:themeColor="text1"/>
        </w:rPr>
      </w:pPr>
    </w:p>
    <w:p w14:paraId="214B9D53" w14:textId="77777777" w:rsidR="0046765E" w:rsidRPr="00F425BA" w:rsidRDefault="0046765E" w:rsidP="00E53F49">
      <w:pPr>
        <w:spacing w:line="480" w:lineRule="auto"/>
        <w:rPr>
          <w:rFonts w:ascii="Arial" w:eastAsiaTheme="majorEastAsia" w:hAnsi="Arial" w:cs="Arial"/>
          <w:color w:val="000000" w:themeColor="text1"/>
          <w:lang w:eastAsia="en-GB"/>
        </w:rPr>
      </w:pPr>
      <w:r w:rsidRPr="00F425BA">
        <w:rPr>
          <w:rFonts w:ascii="Arial" w:hAnsi="Arial" w:cs="Arial"/>
          <w:color w:val="000000" w:themeColor="text1"/>
        </w:rPr>
        <w:br w:type="page"/>
      </w:r>
    </w:p>
    <w:p w14:paraId="77F7F0EE" w14:textId="272D7B3F" w:rsidR="0046765E" w:rsidRPr="002F2041" w:rsidRDefault="0046765E" w:rsidP="009422E5">
      <w:pPr>
        <w:pStyle w:val="Heading1"/>
        <w:rPr>
          <w:sz w:val="20"/>
          <w:szCs w:val="20"/>
        </w:rPr>
      </w:pPr>
      <w:bookmarkStart w:id="1" w:name="_Toc142737438"/>
      <w:r w:rsidRPr="002F2041">
        <w:rPr>
          <w:sz w:val="20"/>
          <w:szCs w:val="20"/>
        </w:rPr>
        <w:lastRenderedPageBreak/>
        <w:t>Supplementary Table 1:  Quality assessment of studies using the Newcastle-Ottawa scale (NOS)</w:t>
      </w:r>
      <w:bookmarkEnd w:id="1"/>
    </w:p>
    <w:tbl>
      <w:tblPr>
        <w:tblStyle w:val="TableGrid"/>
        <w:tblW w:w="50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730"/>
        <w:gridCol w:w="1851"/>
        <w:gridCol w:w="1374"/>
        <w:gridCol w:w="1197"/>
        <w:gridCol w:w="1613"/>
        <w:gridCol w:w="1671"/>
        <w:gridCol w:w="1417"/>
        <w:gridCol w:w="1225"/>
        <w:gridCol w:w="1426"/>
      </w:tblGrid>
      <w:tr w:rsidR="00D21103" w:rsidRPr="00A033E4" w14:paraId="688D9897" w14:textId="77777777" w:rsidTr="00E817F3">
        <w:trPr>
          <w:trHeight w:val="454"/>
        </w:trPr>
        <w:tc>
          <w:tcPr>
            <w:tcW w:w="645" w:type="pct"/>
            <w:vMerge w:val="restart"/>
            <w:tcBorders>
              <w:top w:val="single" w:sz="4" w:space="0" w:color="auto"/>
            </w:tcBorders>
            <w:noWrap/>
          </w:tcPr>
          <w:p w14:paraId="15F65475" w14:textId="6CA6AEC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Author, year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2937C13" w14:textId="52EBEAB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Selection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</w:tcPr>
          <w:p w14:paraId="00C0EF47" w14:textId="24EC991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Comparability</w:t>
            </w:r>
          </w:p>
        </w:tc>
        <w:tc>
          <w:tcPr>
            <w:tcW w:w="139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DD5142" w14:textId="0650939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Exposure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14:paraId="29597942" w14:textId="30CB96A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NOS Score /9</w:t>
            </w:r>
          </w:p>
        </w:tc>
      </w:tr>
      <w:tr w:rsidR="00B7122D" w:rsidRPr="00A033E4" w14:paraId="66A5CA70" w14:textId="77777777" w:rsidTr="00E817F3">
        <w:trPr>
          <w:trHeight w:val="454"/>
        </w:trPr>
        <w:tc>
          <w:tcPr>
            <w:tcW w:w="645" w:type="pct"/>
            <w:vMerge/>
            <w:tcBorders>
              <w:bottom w:val="single" w:sz="4" w:space="0" w:color="auto"/>
            </w:tcBorders>
            <w:noWrap/>
            <w:hideMark/>
          </w:tcPr>
          <w:p w14:paraId="416554F8" w14:textId="14145FA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01F2A0" w14:textId="72E6169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Is the case definition adequate?</w:t>
            </w: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C5D74A" w14:textId="20D4C69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Representativeness of the cases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2E112B0" w14:textId="794DC8F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Selection of Controls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96DDDB" w14:textId="76D0876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Definition of Controls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DEF2112" w14:textId="62E370B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Comparability of cases and controls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36D972" w14:textId="11B73DC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Ascertainment of exposure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40B591" w14:textId="209B428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Same method of assessment for cases and controls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825CA2" w14:textId="671D80C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Non-Response rate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hideMark/>
          </w:tcPr>
          <w:p w14:paraId="10E97121" w14:textId="0E53680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B7122D" w:rsidRPr="00A033E4" w14:paraId="537F9AE8" w14:textId="77777777" w:rsidTr="00E817F3">
        <w:trPr>
          <w:trHeight w:val="454"/>
        </w:trPr>
        <w:tc>
          <w:tcPr>
            <w:tcW w:w="645" w:type="pct"/>
            <w:tcBorders>
              <w:top w:val="single" w:sz="4" w:space="0" w:color="auto"/>
            </w:tcBorders>
            <w:noWrap/>
            <w:hideMark/>
          </w:tcPr>
          <w:p w14:paraId="147CE453" w14:textId="64D5FE1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Green et al. 2020</w:t>
            </w:r>
          </w:p>
        </w:tc>
        <w:tc>
          <w:tcPr>
            <w:tcW w:w="558" w:type="pct"/>
            <w:tcBorders>
              <w:top w:val="single" w:sz="4" w:space="0" w:color="auto"/>
            </w:tcBorders>
            <w:noWrap/>
            <w:hideMark/>
          </w:tcPr>
          <w:p w14:paraId="19406F63" w14:textId="004118E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7" w:type="pct"/>
            <w:tcBorders>
              <w:top w:val="single" w:sz="4" w:space="0" w:color="auto"/>
            </w:tcBorders>
            <w:noWrap/>
            <w:hideMark/>
          </w:tcPr>
          <w:p w14:paraId="57FDD582" w14:textId="3E7C1AA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tcBorders>
              <w:top w:val="single" w:sz="4" w:space="0" w:color="auto"/>
            </w:tcBorders>
            <w:noWrap/>
            <w:hideMark/>
          </w:tcPr>
          <w:p w14:paraId="3FF4C8B0" w14:textId="1A8C075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</w:tcBorders>
            <w:noWrap/>
            <w:hideMark/>
          </w:tcPr>
          <w:p w14:paraId="2CC3CBAD" w14:textId="2FC3795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</w:tcBorders>
            <w:noWrap/>
            <w:hideMark/>
          </w:tcPr>
          <w:p w14:paraId="5CA5B75F" w14:textId="4B0D32C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39" w:type="pct"/>
            <w:tcBorders>
              <w:top w:val="single" w:sz="4" w:space="0" w:color="auto"/>
            </w:tcBorders>
            <w:noWrap/>
            <w:hideMark/>
          </w:tcPr>
          <w:p w14:paraId="1D24450E" w14:textId="0AEBE87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tcBorders>
              <w:top w:val="single" w:sz="4" w:space="0" w:color="auto"/>
            </w:tcBorders>
            <w:noWrap/>
            <w:hideMark/>
          </w:tcPr>
          <w:p w14:paraId="1379D89F" w14:textId="4B1A1BB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auto"/>
            </w:tcBorders>
            <w:noWrap/>
            <w:hideMark/>
          </w:tcPr>
          <w:p w14:paraId="4477F785" w14:textId="38A0099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</w:tcBorders>
            <w:hideMark/>
          </w:tcPr>
          <w:p w14:paraId="70AA6207" w14:textId="23C2ABE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</w:tr>
      <w:tr w:rsidR="00B7122D" w:rsidRPr="00A033E4" w14:paraId="37A69C40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373800FC" w14:textId="79836E6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Janzen et al. 2020</w:t>
            </w:r>
          </w:p>
        </w:tc>
        <w:tc>
          <w:tcPr>
            <w:tcW w:w="558" w:type="pct"/>
            <w:noWrap/>
            <w:hideMark/>
          </w:tcPr>
          <w:p w14:paraId="15532422" w14:textId="55DE689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319DEB25" w14:textId="4645097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43" w:type="pct"/>
            <w:noWrap/>
            <w:hideMark/>
          </w:tcPr>
          <w:p w14:paraId="1252A62A" w14:textId="26227B3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07BD43D2" w14:textId="37EE7F5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54A55F7E" w14:textId="5F89AAB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1C7B9247" w14:textId="246DF0F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4BA76D7B" w14:textId="2FC485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711FF0A8" w14:textId="530622B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15E61B00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695A5D33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5F895B0D" w14:textId="3080D7E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Krantz et al. 2020</w:t>
            </w:r>
          </w:p>
        </w:tc>
        <w:tc>
          <w:tcPr>
            <w:tcW w:w="558" w:type="pct"/>
            <w:hideMark/>
          </w:tcPr>
          <w:p w14:paraId="1CAA3FC5" w14:textId="175F3DC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hideMark/>
          </w:tcPr>
          <w:p w14:paraId="4A5D1B71" w14:textId="77EAF90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hideMark/>
          </w:tcPr>
          <w:p w14:paraId="70F2A4B3" w14:textId="1CAF6D2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hideMark/>
          </w:tcPr>
          <w:p w14:paraId="27A56163" w14:textId="16509CA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hideMark/>
          </w:tcPr>
          <w:p w14:paraId="267CC599" w14:textId="4F12B6B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hideMark/>
          </w:tcPr>
          <w:p w14:paraId="1611044A" w14:textId="20FC5C1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hideMark/>
          </w:tcPr>
          <w:p w14:paraId="25DE4F4B" w14:textId="428C8FC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hideMark/>
          </w:tcPr>
          <w:p w14:paraId="5C94C3DD" w14:textId="5BD7530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536F2139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66279AC2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4F4F8223" w14:textId="3104894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Janzen et al. 2019</w:t>
            </w:r>
          </w:p>
        </w:tc>
        <w:tc>
          <w:tcPr>
            <w:tcW w:w="558" w:type="pct"/>
            <w:noWrap/>
            <w:hideMark/>
          </w:tcPr>
          <w:p w14:paraId="37A7EB0B" w14:textId="2AC085F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3FF0C5F6" w14:textId="200A4DE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43" w:type="pct"/>
            <w:noWrap/>
            <w:hideMark/>
          </w:tcPr>
          <w:p w14:paraId="12E7345A" w14:textId="4C30D81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4AD02D32" w14:textId="0A2A38E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7ACB06E6" w14:textId="01D42F9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4DAB7803" w14:textId="048B8D4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4627FC3B" w14:textId="2D27D4D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070447EB" w14:textId="131EA45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39AE134F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</w:tr>
      <w:tr w:rsidR="00B7122D" w:rsidRPr="00A033E4" w14:paraId="6650F0E8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0D953387" w14:textId="5F09D16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Frederiksen et al. 2018</w:t>
            </w:r>
          </w:p>
        </w:tc>
        <w:tc>
          <w:tcPr>
            <w:tcW w:w="558" w:type="pct"/>
            <w:noWrap/>
            <w:hideMark/>
          </w:tcPr>
          <w:p w14:paraId="3645D4BE" w14:textId="4EE276A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2FFF3B5D" w14:textId="5E3B6E6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6D953D6B" w14:textId="2FC090E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11621B86" w14:textId="7EE3879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0D4E2372" w14:textId="34A2C6F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2305FB4A" w14:textId="2B597BA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37861C47" w14:textId="69D0830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2EF793D4" w14:textId="4CBAEB8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6E58F8E2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5892D00A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37A49DDC" w14:textId="18BB566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Bomba et al. 2017</w:t>
            </w:r>
          </w:p>
        </w:tc>
        <w:tc>
          <w:tcPr>
            <w:tcW w:w="558" w:type="pct"/>
            <w:hideMark/>
          </w:tcPr>
          <w:p w14:paraId="6C134952" w14:textId="35F1B44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hideMark/>
          </w:tcPr>
          <w:p w14:paraId="3AF0ADA6" w14:textId="14A7429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hideMark/>
          </w:tcPr>
          <w:p w14:paraId="3E4291A5" w14:textId="48B31A1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hideMark/>
          </w:tcPr>
          <w:p w14:paraId="1ADA46B4" w14:textId="291DB5B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hideMark/>
          </w:tcPr>
          <w:p w14:paraId="51F7BF44" w14:textId="3EC74D1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hideMark/>
          </w:tcPr>
          <w:p w14:paraId="25362022" w14:textId="7C4E04F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hideMark/>
          </w:tcPr>
          <w:p w14:paraId="287B73C5" w14:textId="13E3C18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hideMark/>
          </w:tcPr>
          <w:p w14:paraId="231527FB" w14:textId="1BEB9CC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3A292C3C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6CEB7C74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2FC5341B" w14:textId="1B74AF5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Padfield et al. 2016</w:t>
            </w:r>
          </w:p>
        </w:tc>
        <w:tc>
          <w:tcPr>
            <w:tcW w:w="558" w:type="pct"/>
            <w:noWrap/>
            <w:hideMark/>
          </w:tcPr>
          <w:p w14:paraId="59530B66" w14:textId="1C14065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61E91BBF" w14:textId="59CA2E2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46DA6A78" w14:textId="780A764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44334FA4" w14:textId="1A559D8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63E72165" w14:textId="37EDB6C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5277BAD0" w14:textId="2371B0A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5646A663" w14:textId="1F40BC8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6F6A0239" w14:textId="0EDDA60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5D5A513D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6E1CF7A1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5BC0F079" w14:textId="6197213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Ertugrul et al. 2015</w:t>
            </w:r>
          </w:p>
        </w:tc>
        <w:tc>
          <w:tcPr>
            <w:tcW w:w="558" w:type="pct"/>
            <w:noWrap/>
            <w:hideMark/>
          </w:tcPr>
          <w:p w14:paraId="38413969" w14:textId="6277ADD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3944369B" w14:textId="7CE24FF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43" w:type="pct"/>
            <w:noWrap/>
            <w:hideMark/>
          </w:tcPr>
          <w:p w14:paraId="08EF9A66" w14:textId="73BDFD7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6B02F678" w14:textId="026D44A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4DDC1611" w14:textId="6FA0E0E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3F4DD0B7" w14:textId="0D7E80B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274CC6E3" w14:textId="58E3B2F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4776B41A" w14:textId="1943FAE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784AF16E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</w:tr>
      <w:tr w:rsidR="00B7122D" w:rsidRPr="00A033E4" w14:paraId="6D0878A3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1660D662" w14:textId="2263961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Billeci et al. 2015</w:t>
            </w:r>
          </w:p>
        </w:tc>
        <w:tc>
          <w:tcPr>
            <w:tcW w:w="558" w:type="pct"/>
            <w:noWrap/>
            <w:hideMark/>
          </w:tcPr>
          <w:p w14:paraId="61F8485A" w14:textId="439FBE5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0CFC837C" w14:textId="766A6B5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4E4CD6E8" w14:textId="238EF43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74DD5839" w14:textId="6D2C3F6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7478420C" w14:textId="0523109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185E11C1" w14:textId="10C9FD0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6BDBCAB7" w14:textId="6A430EB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69FCB1C2" w14:textId="3B1C12D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0B523D5B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54897033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6A91C6A6" w14:textId="2F7D5CC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Yahalom et al. 2013</w:t>
            </w:r>
          </w:p>
        </w:tc>
        <w:tc>
          <w:tcPr>
            <w:tcW w:w="558" w:type="pct"/>
            <w:noWrap/>
            <w:hideMark/>
          </w:tcPr>
          <w:p w14:paraId="741FA1E3" w14:textId="18A50E4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7C927D18" w14:textId="75E7131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43" w:type="pct"/>
            <w:hideMark/>
          </w:tcPr>
          <w:p w14:paraId="1AD5F6D6" w14:textId="2041973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84" w:type="pct"/>
            <w:noWrap/>
            <w:hideMark/>
          </w:tcPr>
          <w:p w14:paraId="1D6B1FA0" w14:textId="7E53BBC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3987B117" w14:textId="103D486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39" w:type="pct"/>
            <w:noWrap/>
            <w:hideMark/>
          </w:tcPr>
          <w:p w14:paraId="44CF35B4" w14:textId="4AC3D3C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5C4C2456" w14:textId="20329C8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701AF14C" w14:textId="7D1D1D3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49301459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</w:tr>
      <w:tr w:rsidR="00B7122D" w:rsidRPr="00A033E4" w14:paraId="545869B5" w14:textId="77777777" w:rsidTr="00E817F3">
        <w:trPr>
          <w:trHeight w:val="454"/>
        </w:trPr>
        <w:tc>
          <w:tcPr>
            <w:tcW w:w="645" w:type="pct"/>
            <w:hideMark/>
          </w:tcPr>
          <w:p w14:paraId="64C55337" w14:textId="1CCCEE0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Nussinovitch</w:t>
            </w:r>
            <w:proofErr w:type="spellEnd"/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et al. 2012</w:t>
            </w:r>
          </w:p>
        </w:tc>
        <w:tc>
          <w:tcPr>
            <w:tcW w:w="558" w:type="pct"/>
            <w:noWrap/>
            <w:hideMark/>
          </w:tcPr>
          <w:p w14:paraId="36A8F7B3" w14:textId="54549F9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0B3363D3" w14:textId="36EAB8C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43" w:type="pct"/>
            <w:noWrap/>
            <w:hideMark/>
          </w:tcPr>
          <w:p w14:paraId="4D89484E" w14:textId="176C877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26A7AA16" w14:textId="3246350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48E8FF04" w14:textId="2E75402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70320495" w14:textId="264D3E9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49E6BAC5" w14:textId="71E384D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3397EE1C" w14:textId="1090A89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35D8AC58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2974AE14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416B5267" w14:textId="3069D0A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Zulal et al. 2006</w:t>
            </w:r>
          </w:p>
        </w:tc>
        <w:tc>
          <w:tcPr>
            <w:tcW w:w="558" w:type="pct"/>
            <w:noWrap/>
            <w:hideMark/>
          </w:tcPr>
          <w:p w14:paraId="6979D7B9" w14:textId="523D34F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0255CF9E" w14:textId="61517E8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310A9A18" w14:textId="2372815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7EC65F50" w14:textId="3EA207A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05B9982E" w14:textId="693840E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46F1A4C1" w14:textId="58C1348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3F4A5C6D" w14:textId="1895788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22C8930C" w14:textId="6C1B538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29D9F40F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3C477BE6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4C9CD62C" w14:textId="60F7394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Facchini et al. 2006</w:t>
            </w:r>
          </w:p>
        </w:tc>
        <w:tc>
          <w:tcPr>
            <w:tcW w:w="558" w:type="pct"/>
            <w:noWrap/>
            <w:hideMark/>
          </w:tcPr>
          <w:p w14:paraId="5F335049" w14:textId="29019C1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4E9BE599" w14:textId="1F0B469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4DC3F9B2" w14:textId="4D5D945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84" w:type="pct"/>
            <w:noWrap/>
            <w:hideMark/>
          </w:tcPr>
          <w:p w14:paraId="724EF6B4" w14:textId="6C393F8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7E2AC94E" w14:textId="7127FDD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36F78655" w14:textId="33C735D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50E92D90" w14:textId="6814367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1C85E07B" w14:textId="1A3221D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70F68489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61ACD7B2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5E020E3A" w14:textId="3A0079E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Roche et al. 2005</w:t>
            </w:r>
          </w:p>
        </w:tc>
        <w:tc>
          <w:tcPr>
            <w:tcW w:w="558" w:type="pct"/>
            <w:noWrap/>
            <w:hideMark/>
          </w:tcPr>
          <w:p w14:paraId="6BAE025A" w14:textId="4DDA33E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0D9D394C" w14:textId="30A565B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63ABE329" w14:textId="0ADC56A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543691D5" w14:textId="602D92E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35EBE67C" w14:textId="4AC698F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35448C8E" w14:textId="306C765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21D105F8" w14:textId="51D342B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6ADEC186" w14:textId="13D81F3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3A120DEC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6E1E8245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0D95A398" w14:textId="1D5ACEF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Olivares et al. 2005</w:t>
            </w:r>
          </w:p>
        </w:tc>
        <w:tc>
          <w:tcPr>
            <w:tcW w:w="558" w:type="pct"/>
            <w:noWrap/>
            <w:hideMark/>
          </w:tcPr>
          <w:p w14:paraId="3D6DDC28" w14:textId="0CA3C4F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3AA3C379" w14:textId="5A30016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378EC3BC" w14:textId="2467F44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7AF7E7C6" w14:textId="3361DF0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37DFC0D4" w14:textId="74E15B2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69C063AB" w14:textId="510ACA1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14BC7F20" w14:textId="1225D73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1E65A699" w14:textId="432265E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0834D6BB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28DEDCC6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6421CD89" w14:textId="50A0C4A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Krantz et al. 2005</w:t>
            </w:r>
          </w:p>
        </w:tc>
        <w:tc>
          <w:tcPr>
            <w:tcW w:w="558" w:type="pct"/>
            <w:noWrap/>
            <w:hideMark/>
          </w:tcPr>
          <w:p w14:paraId="06D7D2ED" w14:textId="14CB2F1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20C38F36" w14:textId="7A43A34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0959DE8A" w14:textId="2034C58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84" w:type="pct"/>
            <w:noWrap/>
            <w:hideMark/>
          </w:tcPr>
          <w:p w14:paraId="57BB1864" w14:textId="5AAA4D3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034C59DF" w14:textId="2F57EB3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2E51BBB7" w14:textId="231C711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109B327A" w14:textId="2990EE1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2CEC2160" w14:textId="6E138E1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381F6E7F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3BE58DA4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09602B2B" w14:textId="596DEC2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Takimoto et al. 2004</w:t>
            </w:r>
          </w:p>
        </w:tc>
        <w:tc>
          <w:tcPr>
            <w:tcW w:w="558" w:type="pct"/>
            <w:noWrap/>
            <w:hideMark/>
          </w:tcPr>
          <w:p w14:paraId="39C23976" w14:textId="093B20A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6B23498B" w14:textId="01AA08B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43C945FE" w14:textId="472130E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1B8EFBB7" w14:textId="5703145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66526EC4" w14:textId="0BCF1AC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063EB754" w14:textId="106B95F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2F0BD21B" w14:textId="450729E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73881F4F" w14:textId="33DAE5E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79D3580B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4F46C7C8" w14:textId="77777777" w:rsidTr="00E817F3">
        <w:trPr>
          <w:trHeight w:val="409"/>
        </w:trPr>
        <w:tc>
          <w:tcPr>
            <w:tcW w:w="645" w:type="pct"/>
            <w:noWrap/>
            <w:hideMark/>
          </w:tcPr>
          <w:p w14:paraId="3732BFD3" w14:textId="6CEB236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Roche et al. 2004</w:t>
            </w:r>
          </w:p>
        </w:tc>
        <w:tc>
          <w:tcPr>
            <w:tcW w:w="558" w:type="pct"/>
            <w:noWrap/>
            <w:hideMark/>
          </w:tcPr>
          <w:p w14:paraId="544D9E6A" w14:textId="49A908A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40C32F4F" w14:textId="0BD7A6C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1AFACBA2" w14:textId="1BD6EA5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2262C8D7" w14:textId="7D8B1CA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4CC6B332" w14:textId="78C41D3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7C0C8DA8" w14:textId="52520EF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08A3518F" w14:textId="114BBA9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7C7C813C" w14:textId="0CAEF06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1CB10CDA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2D597D51" w14:textId="77777777" w:rsidTr="00E817F3">
        <w:trPr>
          <w:trHeight w:val="454"/>
        </w:trPr>
        <w:tc>
          <w:tcPr>
            <w:tcW w:w="645" w:type="pct"/>
            <w:hideMark/>
          </w:tcPr>
          <w:p w14:paraId="50A47CC9" w14:textId="6455BBF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Vasquez et al. 2003</w:t>
            </w:r>
          </w:p>
        </w:tc>
        <w:tc>
          <w:tcPr>
            <w:tcW w:w="558" w:type="pct"/>
            <w:noWrap/>
            <w:hideMark/>
          </w:tcPr>
          <w:p w14:paraId="3DBCD2DE" w14:textId="6471D11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0FF25E13" w14:textId="1FC6938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600FC70F" w14:textId="4286078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hideMark/>
          </w:tcPr>
          <w:p w14:paraId="58546137" w14:textId="2CF1D9E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1A10F776" w14:textId="4483214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401176FC" w14:textId="52CC358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790E6E58" w14:textId="18B3D8D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39AC2D24" w14:textId="17BBBAF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1C957941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6424548F" w14:textId="77777777" w:rsidTr="00E817F3">
        <w:trPr>
          <w:trHeight w:val="454"/>
        </w:trPr>
        <w:tc>
          <w:tcPr>
            <w:tcW w:w="645" w:type="pct"/>
            <w:hideMark/>
          </w:tcPr>
          <w:p w14:paraId="18D1EA0A" w14:textId="761F11F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Galetta et al. 2003</w:t>
            </w:r>
          </w:p>
        </w:tc>
        <w:tc>
          <w:tcPr>
            <w:tcW w:w="558" w:type="pct"/>
            <w:noWrap/>
            <w:hideMark/>
          </w:tcPr>
          <w:p w14:paraId="668F614B" w14:textId="3A62FC4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25946060" w14:textId="022488B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48420C74" w14:textId="2D8FAD6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28E4A638" w14:textId="2EBEECF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590BC72C" w14:textId="3F22067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6C5A37B9" w14:textId="643DC04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5C18A499" w14:textId="7D34A1F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386F6D1B" w14:textId="2FB5715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563FAEDE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10E36E35" w14:textId="77777777" w:rsidTr="00E817F3">
        <w:trPr>
          <w:trHeight w:val="454"/>
        </w:trPr>
        <w:tc>
          <w:tcPr>
            <w:tcW w:w="645" w:type="pct"/>
            <w:hideMark/>
          </w:tcPr>
          <w:p w14:paraId="314495E9" w14:textId="58314EA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Galetta et al. 2002</w:t>
            </w:r>
          </w:p>
        </w:tc>
        <w:tc>
          <w:tcPr>
            <w:tcW w:w="558" w:type="pct"/>
            <w:noWrap/>
            <w:hideMark/>
          </w:tcPr>
          <w:p w14:paraId="33663BA3" w14:textId="360800A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740A989B" w14:textId="79BE87E0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558D5B95" w14:textId="5D63B0A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2AFF44E9" w14:textId="0404CC4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066E5C02" w14:textId="1621186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05D60A49" w14:textId="5E402B0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7F553AAD" w14:textId="0C09E24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03B90CD7" w14:textId="6FCC40EE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24B362D6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B7122D" w:rsidRPr="00A033E4" w14:paraId="16C82894" w14:textId="77777777" w:rsidTr="00E817F3">
        <w:trPr>
          <w:trHeight w:val="454"/>
        </w:trPr>
        <w:tc>
          <w:tcPr>
            <w:tcW w:w="645" w:type="pct"/>
            <w:hideMark/>
          </w:tcPr>
          <w:p w14:paraId="3F7161FA" w14:textId="117255F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Franzoni et al. 2002</w:t>
            </w:r>
          </w:p>
        </w:tc>
        <w:tc>
          <w:tcPr>
            <w:tcW w:w="558" w:type="pct"/>
            <w:noWrap/>
            <w:hideMark/>
          </w:tcPr>
          <w:p w14:paraId="7BC7A9AC" w14:textId="4BEAFD2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35C51B94" w14:textId="740B6CC6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65BFCC6A" w14:textId="6DF69BB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0A11DB93" w14:textId="0AF1B50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17CBE90E" w14:textId="57B45A0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3395EB3A" w14:textId="054CE8ED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196DD861" w14:textId="2C279FD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2612BF95" w14:textId="21315B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675A85B4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6407305A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26B18BDC" w14:textId="37BBEC5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Biadi</w:t>
            </w:r>
            <w:proofErr w:type="spellEnd"/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et al. 2001</w:t>
            </w:r>
          </w:p>
        </w:tc>
        <w:tc>
          <w:tcPr>
            <w:tcW w:w="558" w:type="pct"/>
            <w:noWrap/>
            <w:hideMark/>
          </w:tcPr>
          <w:p w14:paraId="7185FC32" w14:textId="6FDCF49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3C290AF7" w14:textId="3E50072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0D9688DD" w14:textId="1FA41CCB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630D45AC" w14:textId="4A07000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4414A298" w14:textId="357BE1F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5023AF91" w14:textId="6372C00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041330A9" w14:textId="734E6D5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6F3E74D8" w14:textId="10BF0B1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359659FE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7639AAB9" w14:textId="77777777" w:rsidTr="00E817F3">
        <w:trPr>
          <w:trHeight w:val="454"/>
        </w:trPr>
        <w:tc>
          <w:tcPr>
            <w:tcW w:w="645" w:type="pct"/>
            <w:hideMark/>
          </w:tcPr>
          <w:p w14:paraId="04910730" w14:textId="4C48055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Panagiotopoulos et al. 2000</w:t>
            </w:r>
          </w:p>
        </w:tc>
        <w:tc>
          <w:tcPr>
            <w:tcW w:w="558" w:type="pct"/>
            <w:noWrap/>
            <w:hideMark/>
          </w:tcPr>
          <w:p w14:paraId="59E14E91" w14:textId="3C79E8A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338FFEE5" w14:textId="2D60BB0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43" w:type="pct"/>
            <w:noWrap/>
            <w:hideMark/>
          </w:tcPr>
          <w:p w14:paraId="36327873" w14:textId="17F33EB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  <w:hideMark/>
          </w:tcPr>
          <w:p w14:paraId="4943A4C6" w14:textId="76F432A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1D92B4D5" w14:textId="316F52C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  <w:hideMark/>
          </w:tcPr>
          <w:p w14:paraId="700C5925" w14:textId="23E74294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  <w:hideMark/>
          </w:tcPr>
          <w:p w14:paraId="24C4E152" w14:textId="4F85BEE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3004CA73" w14:textId="009D96F3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5F3458A5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</w:tr>
      <w:tr w:rsidR="00B7122D" w:rsidRPr="00A033E4" w14:paraId="3DD91A4C" w14:textId="77777777" w:rsidTr="00E817F3">
        <w:trPr>
          <w:trHeight w:val="454"/>
        </w:trPr>
        <w:tc>
          <w:tcPr>
            <w:tcW w:w="645" w:type="pct"/>
            <w:noWrap/>
            <w:hideMark/>
          </w:tcPr>
          <w:p w14:paraId="3F06C9D3" w14:textId="611A8DDA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Durakovic et al. 1994</w:t>
            </w:r>
          </w:p>
        </w:tc>
        <w:tc>
          <w:tcPr>
            <w:tcW w:w="558" w:type="pct"/>
            <w:noWrap/>
            <w:hideMark/>
          </w:tcPr>
          <w:p w14:paraId="2D7F7DBA" w14:textId="07FDB6C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  <w:hideMark/>
          </w:tcPr>
          <w:p w14:paraId="0F071CEF" w14:textId="1D367521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  <w:hideMark/>
          </w:tcPr>
          <w:p w14:paraId="1EEDB549" w14:textId="7E5392F5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84" w:type="pct"/>
            <w:noWrap/>
            <w:hideMark/>
          </w:tcPr>
          <w:p w14:paraId="2050730C" w14:textId="2FE0A6F8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  <w:hideMark/>
          </w:tcPr>
          <w:p w14:paraId="2957AA97" w14:textId="56268802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39" w:type="pct"/>
            <w:noWrap/>
            <w:hideMark/>
          </w:tcPr>
          <w:p w14:paraId="3CC88981" w14:textId="02A899B9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57" w:type="pct"/>
            <w:noWrap/>
            <w:hideMark/>
          </w:tcPr>
          <w:p w14:paraId="744FEEFB" w14:textId="2F5E864F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  <w:hideMark/>
          </w:tcPr>
          <w:p w14:paraId="398FFA36" w14:textId="113C275C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hideMark/>
          </w:tcPr>
          <w:p w14:paraId="0FB8C137" w14:textId="77777777" w:rsidR="00D21103" w:rsidRPr="00A033E4" w:rsidRDefault="00D2110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B7122D" w:rsidRPr="00A033E4" w14:paraId="1093A2D1" w14:textId="77777777" w:rsidTr="00E817F3">
        <w:trPr>
          <w:trHeight w:val="454"/>
        </w:trPr>
        <w:tc>
          <w:tcPr>
            <w:tcW w:w="645" w:type="pct"/>
            <w:noWrap/>
          </w:tcPr>
          <w:p w14:paraId="282E0D53" w14:textId="28759124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Borgia et al. 2021</w:t>
            </w:r>
          </w:p>
        </w:tc>
        <w:tc>
          <w:tcPr>
            <w:tcW w:w="558" w:type="pct"/>
            <w:noWrap/>
          </w:tcPr>
          <w:p w14:paraId="09C2011F" w14:textId="528F178A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</w:tcPr>
          <w:p w14:paraId="72B1BF2D" w14:textId="780BC38A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</w:tcPr>
          <w:p w14:paraId="2800150A" w14:textId="76597EAA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</w:tcPr>
          <w:p w14:paraId="2633E57E" w14:textId="2C43AAF2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</w:tcPr>
          <w:p w14:paraId="2FF7E9D7" w14:textId="625D3192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noWrap/>
          </w:tcPr>
          <w:p w14:paraId="54D2B97E" w14:textId="1C9B737F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</w:tcPr>
          <w:p w14:paraId="3322EF31" w14:textId="12AA884F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</w:tcPr>
          <w:p w14:paraId="5E3EEB2A" w14:textId="30A779AB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</w:tcPr>
          <w:p w14:paraId="2ED08539" w14:textId="4D50A0E6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B7122D" w:rsidRPr="00A033E4" w14:paraId="57D31D69" w14:textId="77777777" w:rsidTr="00E817F3">
        <w:trPr>
          <w:trHeight w:val="454"/>
        </w:trPr>
        <w:tc>
          <w:tcPr>
            <w:tcW w:w="645" w:type="pct"/>
            <w:noWrap/>
          </w:tcPr>
          <w:p w14:paraId="737662B6" w14:textId="2575B13E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Frederiksen et al. 2021</w:t>
            </w:r>
          </w:p>
        </w:tc>
        <w:tc>
          <w:tcPr>
            <w:tcW w:w="558" w:type="pct"/>
            <w:noWrap/>
          </w:tcPr>
          <w:p w14:paraId="1FB5CEDD" w14:textId="29398686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noWrap/>
          </w:tcPr>
          <w:p w14:paraId="1CCDB9BF" w14:textId="1EEA9CE5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noWrap/>
          </w:tcPr>
          <w:p w14:paraId="1B5B967A" w14:textId="2991CB58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noWrap/>
          </w:tcPr>
          <w:p w14:paraId="23A881BE" w14:textId="5932B3C0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noWrap/>
          </w:tcPr>
          <w:p w14:paraId="12860B13" w14:textId="0926C337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39" w:type="pct"/>
            <w:noWrap/>
          </w:tcPr>
          <w:p w14:paraId="3B63A275" w14:textId="2F1BCF20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noWrap/>
          </w:tcPr>
          <w:p w14:paraId="785C3213" w14:textId="58E5D6AA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noWrap/>
          </w:tcPr>
          <w:p w14:paraId="03F9FF5D" w14:textId="04692203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</w:tcPr>
          <w:p w14:paraId="28C63B06" w14:textId="504A6FEE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</w:tr>
      <w:tr w:rsidR="00B7122D" w:rsidRPr="00A033E4" w14:paraId="4B8FE847" w14:textId="77777777" w:rsidTr="00E817F3">
        <w:trPr>
          <w:trHeight w:val="454"/>
        </w:trPr>
        <w:tc>
          <w:tcPr>
            <w:tcW w:w="645" w:type="pct"/>
            <w:tcBorders>
              <w:bottom w:val="single" w:sz="4" w:space="0" w:color="auto"/>
            </w:tcBorders>
            <w:noWrap/>
          </w:tcPr>
          <w:p w14:paraId="1E235EF9" w14:textId="3CCE5491" w:rsidR="00AC0B45" w:rsidRPr="00A033E4" w:rsidRDefault="00AC0B45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Dinardo</w:t>
            </w:r>
            <w:proofErr w:type="spellEnd"/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et al. 2022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noWrap/>
          </w:tcPr>
          <w:p w14:paraId="4DFF2A3B" w14:textId="52B4E90F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noWrap/>
          </w:tcPr>
          <w:p w14:paraId="510406FA" w14:textId="015DB800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43" w:type="pct"/>
            <w:tcBorders>
              <w:bottom w:val="single" w:sz="4" w:space="0" w:color="auto"/>
            </w:tcBorders>
            <w:noWrap/>
          </w:tcPr>
          <w:p w14:paraId="228C9417" w14:textId="0368796C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noWrap/>
          </w:tcPr>
          <w:p w14:paraId="061A0615" w14:textId="5A06D829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noWrap/>
          </w:tcPr>
          <w:p w14:paraId="2F68114C" w14:textId="539F7D82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39" w:type="pct"/>
            <w:tcBorders>
              <w:bottom w:val="single" w:sz="4" w:space="0" w:color="auto"/>
            </w:tcBorders>
            <w:noWrap/>
          </w:tcPr>
          <w:p w14:paraId="466C56E4" w14:textId="289ED24C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noWrap/>
          </w:tcPr>
          <w:p w14:paraId="454E5134" w14:textId="6FF680ED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noWrap/>
          </w:tcPr>
          <w:p w14:paraId="688E12B4" w14:textId="5EBD03B3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2D7062ED" w14:textId="1443D0C2" w:rsidR="00AC0B45" w:rsidRPr="00A033E4" w:rsidRDefault="007D3233" w:rsidP="00E53F49">
            <w:pPr>
              <w:spacing w:line="48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33E4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</w:tr>
    </w:tbl>
    <w:p w14:paraId="708D41E8" w14:textId="2D33375B" w:rsidR="00FA5CB8" w:rsidRPr="002F2041" w:rsidRDefault="0046765E" w:rsidP="00E53F4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F2041">
        <w:rPr>
          <w:rFonts w:ascii="Arial" w:hAnsi="Arial" w:cs="Arial"/>
          <w:bCs/>
          <w:color w:val="000000" w:themeColor="text1"/>
          <w:sz w:val="20"/>
          <w:szCs w:val="20"/>
        </w:rPr>
        <w:t>Studies categori</w:t>
      </w:r>
      <w:r w:rsidR="00E817F3">
        <w:rPr>
          <w:rFonts w:ascii="Arial" w:hAnsi="Arial" w:cs="Arial"/>
          <w:bCs/>
          <w:color w:val="000000" w:themeColor="text1"/>
          <w:sz w:val="20"/>
          <w:szCs w:val="20"/>
        </w:rPr>
        <w:t>z</w:t>
      </w:r>
      <w:r w:rsidRPr="002F2041">
        <w:rPr>
          <w:rFonts w:ascii="Arial" w:hAnsi="Arial" w:cs="Arial"/>
          <w:bCs/>
          <w:color w:val="000000" w:themeColor="text1"/>
          <w:sz w:val="20"/>
          <w:szCs w:val="20"/>
        </w:rPr>
        <w:t>ed according to NOS as follows: 0-3 = Poor quality, 4-7 = Fair quality, 8-9 = Good quality.</w:t>
      </w:r>
    </w:p>
    <w:p w14:paraId="62661B84" w14:textId="77777777" w:rsidR="00FA5CB8" w:rsidRDefault="00FA5CB8">
      <w:p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br w:type="page"/>
      </w:r>
    </w:p>
    <w:p w14:paraId="771E8AB3" w14:textId="2BC98806" w:rsidR="00FA5CB8" w:rsidRPr="006A69B7" w:rsidRDefault="00FA5CB8" w:rsidP="00FA5CB8">
      <w:pPr>
        <w:pStyle w:val="Heading1"/>
        <w:rPr>
          <w:rFonts w:ascii="Arial Narrow" w:eastAsia="Times New Roman" w:hAnsi="Arial Narrow"/>
          <w:color w:val="000000"/>
          <w:sz w:val="20"/>
          <w:szCs w:val="20"/>
          <w:lang w:val="en"/>
        </w:rPr>
      </w:pPr>
      <w:bookmarkStart w:id="2" w:name="_Toc142737439"/>
      <w:r w:rsidRPr="006A69B7">
        <w:rPr>
          <w:sz w:val="20"/>
          <w:szCs w:val="20"/>
        </w:rPr>
        <w:lastRenderedPageBreak/>
        <w:t>Supplementary Table 2:  Quality assessment of studies using Grading of Recommendations, Assessment, Development</w:t>
      </w:r>
      <w:r w:rsidR="009D0F7F">
        <w:rPr>
          <w:sz w:val="20"/>
          <w:szCs w:val="20"/>
        </w:rPr>
        <w:t>,</w:t>
      </w:r>
      <w:r w:rsidRPr="006A69B7">
        <w:rPr>
          <w:sz w:val="20"/>
          <w:szCs w:val="20"/>
        </w:rPr>
        <w:t xml:space="preserve"> and Evaluation (GRADE) approach</w:t>
      </w:r>
      <w:bookmarkEnd w:id="2"/>
      <w:r w:rsidRPr="006A69B7">
        <w:rPr>
          <w:sz w:val="20"/>
          <w:szCs w:val="20"/>
        </w:rPr>
        <w:t xml:space="preserve"> </w:t>
      </w:r>
    </w:p>
    <w:tbl>
      <w:tblPr>
        <w:tblW w:w="5106" w:type="pct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781"/>
        <w:gridCol w:w="1271"/>
        <w:gridCol w:w="881"/>
        <w:gridCol w:w="1351"/>
        <w:gridCol w:w="1211"/>
        <w:gridCol w:w="1161"/>
        <w:gridCol w:w="1550"/>
        <w:gridCol w:w="1110"/>
        <w:gridCol w:w="1111"/>
        <w:gridCol w:w="1111"/>
        <w:gridCol w:w="1588"/>
        <w:gridCol w:w="1447"/>
        <w:gridCol w:w="1111"/>
        <w:gridCol w:w="12"/>
      </w:tblGrid>
      <w:tr w:rsidR="00E34514" w14:paraId="144D45A5" w14:textId="77777777" w:rsidTr="00550CC6">
        <w:trPr>
          <w:cantSplit/>
          <w:tblHeader/>
        </w:trPr>
        <w:tc>
          <w:tcPr>
            <w:tcW w:w="2614" w:type="pct"/>
            <w:gridSpan w:val="7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BE57E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Certainty assessment</w:t>
            </w:r>
          </w:p>
        </w:tc>
        <w:tc>
          <w:tcPr>
            <w:tcW w:w="707" w:type="pct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00556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№ of patients</w:t>
            </w:r>
          </w:p>
        </w:tc>
        <w:tc>
          <w:tcPr>
            <w:tcW w:w="859" w:type="pct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9AA08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Effect</w:t>
            </w:r>
          </w:p>
        </w:tc>
        <w:tc>
          <w:tcPr>
            <w:tcW w:w="461" w:type="pct"/>
            <w:vMerge w:val="restar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BCBD10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Certainty</w:t>
            </w:r>
          </w:p>
        </w:tc>
        <w:tc>
          <w:tcPr>
            <w:tcW w:w="358" w:type="pct"/>
            <w:gridSpan w:val="2"/>
            <w:vMerge w:val="restar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ADE594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Importance</w:t>
            </w:r>
          </w:p>
        </w:tc>
      </w:tr>
      <w:tr w:rsidR="00E34514" w14:paraId="7025A88A" w14:textId="77777777" w:rsidTr="00550CC6">
        <w:trPr>
          <w:cantSplit/>
          <w:tblHeader/>
        </w:trPr>
        <w:tc>
          <w:tcPr>
            <w:tcW w:w="249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758D8D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№ of studies</w:t>
            </w:r>
          </w:p>
        </w:tc>
        <w:tc>
          <w:tcPr>
            <w:tcW w:w="405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4466A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Study design</w:t>
            </w:r>
          </w:p>
        </w:tc>
        <w:tc>
          <w:tcPr>
            <w:tcW w:w="281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CE5BCD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Risk of bias</w:t>
            </w:r>
          </w:p>
        </w:tc>
        <w:tc>
          <w:tcPr>
            <w:tcW w:w="43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494BA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Inconsistency</w:t>
            </w:r>
          </w:p>
        </w:tc>
        <w:tc>
          <w:tcPr>
            <w:tcW w:w="38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EA6175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Indirectness</w:t>
            </w:r>
          </w:p>
        </w:tc>
        <w:tc>
          <w:tcPr>
            <w:tcW w:w="37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A9C70E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Imprecision</w:t>
            </w:r>
          </w:p>
        </w:tc>
        <w:tc>
          <w:tcPr>
            <w:tcW w:w="494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6402B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Other considerations</w:t>
            </w:r>
          </w:p>
        </w:tc>
        <w:tc>
          <w:tcPr>
            <w:tcW w:w="354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8BAE4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AN</w:t>
            </w:r>
          </w:p>
        </w:tc>
        <w:tc>
          <w:tcPr>
            <w:tcW w:w="354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C68DAE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Control</w:t>
            </w:r>
          </w:p>
        </w:tc>
        <w:tc>
          <w:tcPr>
            <w:tcW w:w="354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35FF50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Relative</w:t>
            </w: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br/>
              <w:t>(95% CI)</w:t>
            </w:r>
          </w:p>
        </w:tc>
        <w:tc>
          <w:tcPr>
            <w:tcW w:w="50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F549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07542" w14:textId="77777777" w:rsidR="00FA5CB8" w:rsidRPr="00E34514" w:rsidRDefault="00FA5CB8" w:rsidP="002C3F1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Absolute</w:t>
            </w:r>
            <w:r w:rsidRPr="00E3451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br/>
              <w:t>(95% CI)</w:t>
            </w:r>
          </w:p>
        </w:tc>
        <w:tc>
          <w:tcPr>
            <w:tcW w:w="461" w:type="pct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14:paraId="3FEF2C9C" w14:textId="77777777" w:rsidR="00FA5CB8" w:rsidRPr="00E34514" w:rsidRDefault="00FA5CB8" w:rsidP="002C3F17">
            <w:pP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58" w:type="pct"/>
            <w:gridSpan w:val="2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14:paraId="558F2906" w14:textId="77777777" w:rsidR="00FA5CB8" w:rsidRPr="00E34514" w:rsidRDefault="00FA5CB8" w:rsidP="002C3F17">
            <w:pP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FA5CB8" w14:paraId="24E03FBD" w14:textId="77777777" w:rsidTr="00550CC6">
        <w:trPr>
          <w:gridAfter w:val="1"/>
          <w:wAfter w:w="2" w:type="pct"/>
          <w:cantSplit/>
        </w:trPr>
        <w:tc>
          <w:tcPr>
            <w:tcW w:w="4998" w:type="pct"/>
            <w:gridSpan w:val="13"/>
            <w:shd w:val="clear" w:color="auto" w:fill="FFFFFF"/>
            <w:tcMar>
              <w:top w:w="75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BF9C68" w14:textId="77777777" w:rsidR="00FA5CB8" w:rsidRPr="00E34514" w:rsidRDefault="00FA5CB8" w:rsidP="002C3F1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34514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Mean QTc (</w:t>
            </w:r>
            <w:proofErr w:type="spellStart"/>
            <w:r w:rsidRPr="00E34514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Bazetts</w:t>
            </w:r>
            <w:proofErr w:type="spellEnd"/>
            <w:r w:rsidRPr="00E34514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550CC6" w:rsidRPr="00F80CA5" w14:paraId="331CF8A9" w14:textId="77777777" w:rsidTr="00550CC6">
        <w:trPr>
          <w:cantSplit/>
        </w:trPr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F9F62C" w14:textId="226B94EF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2</w:t>
            </w:r>
            <w:r w:rsidR="00A3519C" w:rsidRPr="00F80CA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5DEE3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observational studies</w:t>
            </w:r>
          </w:p>
        </w:tc>
        <w:tc>
          <w:tcPr>
            <w:tcW w:w="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46955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9A491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 xml:space="preserve">very </w:t>
            </w:r>
            <w:proofErr w:type="spellStart"/>
            <w:r w:rsidRPr="00F80CA5">
              <w:rPr>
                <w:rFonts w:ascii="Arial" w:eastAsia="Times New Roman" w:hAnsi="Arial" w:cs="Arial"/>
                <w:sz w:val="18"/>
                <w:szCs w:val="18"/>
              </w:rPr>
              <w:t>serious</w:t>
            </w:r>
            <w:r w:rsidRPr="00F80CA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B1B7B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3A067E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806BE" w14:textId="12FC4ABF" w:rsidR="00FA5CB8" w:rsidRPr="00F80CA5" w:rsidRDefault="00A3519C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="00FA5CB8" w:rsidRPr="00F80CA5">
              <w:rPr>
                <w:rFonts w:ascii="Arial" w:eastAsia="Times New Roman" w:hAnsi="Arial" w:cs="Arial"/>
                <w:sz w:val="18"/>
                <w:szCs w:val="18"/>
              </w:rPr>
              <w:t>one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77386" w14:textId="683BCB98" w:rsidR="00FA5CB8" w:rsidRPr="00F80CA5" w:rsidRDefault="00A3519C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2084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7C6FB" w14:textId="7B8A24A1" w:rsidR="00FA5CB8" w:rsidRPr="00F80CA5" w:rsidRDefault="00A3519C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4049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942DA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"/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6A3D4" w14:textId="3B3D8471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MD </w:t>
            </w:r>
            <w:r w:rsidR="00A3519C"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>5.55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A3519C"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>h</w:t>
            </w:r>
            <w:r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>igher</w:t>
            </w:r>
            <w:r w:rsidRPr="00F80CA5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(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2.38</w:t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 lower to 13.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48</w:t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 higher)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7C585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F80CA5"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⨁◯◯◯</w:t>
            </w:r>
            <w:r w:rsidRPr="00F80CA5">
              <w:rPr>
                <w:rFonts w:ascii="Arial" w:eastAsia="Times New Roman" w:hAnsi="Arial" w:cs="Arial"/>
                <w:sz w:val="13"/>
                <w:szCs w:val="13"/>
              </w:rPr>
              <w:br/>
            </w:r>
            <w:r w:rsidRPr="00F80CA5">
              <w:rPr>
                <w:rStyle w:val="quality-text"/>
                <w:rFonts w:ascii="Arial" w:eastAsia="Times New Roman" w:hAnsi="Arial" w:cs="Arial"/>
                <w:sz w:val="13"/>
                <w:szCs w:val="13"/>
              </w:rPr>
              <w:t>Very low</w:t>
            </w:r>
          </w:p>
        </w:tc>
        <w:tc>
          <w:tcPr>
            <w:tcW w:w="35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41606D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</w:tr>
      <w:tr w:rsidR="00FA5CB8" w:rsidRPr="00F80CA5" w14:paraId="2CFD9D0D" w14:textId="77777777" w:rsidTr="00550CC6">
        <w:trPr>
          <w:gridAfter w:val="1"/>
          <w:wAfter w:w="2" w:type="pct"/>
          <w:cantSplit/>
        </w:trPr>
        <w:tc>
          <w:tcPr>
            <w:tcW w:w="4998" w:type="pct"/>
            <w:gridSpan w:val="13"/>
            <w:shd w:val="clear" w:color="auto" w:fill="FFFFFF"/>
            <w:tcMar>
              <w:top w:w="75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97C34AC" w14:textId="77777777" w:rsidR="00FA5CB8" w:rsidRPr="00F80CA5" w:rsidRDefault="00FA5CB8" w:rsidP="002C3F1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80CA5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Mean QTc (Hodges)</w:t>
            </w:r>
          </w:p>
        </w:tc>
      </w:tr>
      <w:tr w:rsidR="00550CC6" w:rsidRPr="00F80CA5" w14:paraId="117A9BCD" w14:textId="77777777" w:rsidTr="00550CC6">
        <w:trPr>
          <w:cantSplit/>
        </w:trPr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ECB3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4718D5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observational studies</w:t>
            </w:r>
          </w:p>
        </w:tc>
        <w:tc>
          <w:tcPr>
            <w:tcW w:w="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07606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0CAB6E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F80CA5">
              <w:rPr>
                <w:rFonts w:ascii="Arial" w:eastAsia="Times New Roman" w:hAnsi="Arial" w:cs="Arial"/>
                <w:sz w:val="18"/>
                <w:szCs w:val="18"/>
              </w:rPr>
              <w:t>serious</w:t>
            </w:r>
            <w:r w:rsidRPr="00F80CA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98058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D5A3A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B4DFD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none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BEAD4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501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CB40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194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93A220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"/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F6BD5" w14:textId="324B7344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MD </w:t>
            </w:r>
            <w:r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>1.33 higher</w:t>
            </w:r>
            <w:r w:rsidRPr="00F80CA5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(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13.90</w:t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 lower to 1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9.23</w:t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 higher)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8ABC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F80CA5"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⨁◯◯◯</w:t>
            </w:r>
            <w:r w:rsidRPr="00F80CA5">
              <w:rPr>
                <w:rFonts w:ascii="Arial" w:eastAsia="Times New Roman" w:hAnsi="Arial" w:cs="Arial"/>
                <w:sz w:val="13"/>
                <w:szCs w:val="13"/>
              </w:rPr>
              <w:br/>
            </w:r>
            <w:r w:rsidRPr="00F80CA5">
              <w:rPr>
                <w:rStyle w:val="quality-text"/>
                <w:rFonts w:ascii="Arial" w:eastAsia="Times New Roman" w:hAnsi="Arial" w:cs="Arial"/>
                <w:sz w:val="13"/>
                <w:szCs w:val="13"/>
              </w:rPr>
              <w:t>Very low</w:t>
            </w:r>
          </w:p>
        </w:tc>
        <w:tc>
          <w:tcPr>
            <w:tcW w:w="35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31CF5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</w:tr>
      <w:tr w:rsidR="00FA5CB8" w:rsidRPr="00F80CA5" w14:paraId="5279E0AF" w14:textId="77777777" w:rsidTr="00550CC6">
        <w:trPr>
          <w:gridAfter w:val="1"/>
          <w:wAfter w:w="2" w:type="pct"/>
          <w:cantSplit/>
        </w:trPr>
        <w:tc>
          <w:tcPr>
            <w:tcW w:w="4998" w:type="pct"/>
            <w:gridSpan w:val="13"/>
            <w:shd w:val="clear" w:color="auto" w:fill="FFFFFF"/>
            <w:tcMar>
              <w:top w:w="75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7B7D52D" w14:textId="77777777" w:rsidR="00FA5CB8" w:rsidRPr="00F80CA5" w:rsidRDefault="00FA5CB8" w:rsidP="002C3F1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80CA5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Mean QTc (Fridericia)</w:t>
            </w:r>
          </w:p>
        </w:tc>
      </w:tr>
      <w:tr w:rsidR="00550CC6" w:rsidRPr="00F80CA5" w14:paraId="667DDCAA" w14:textId="77777777" w:rsidTr="00550CC6">
        <w:trPr>
          <w:cantSplit/>
        </w:trPr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D8267" w14:textId="49B950C7" w:rsidR="00FA5CB8" w:rsidRPr="00F80CA5" w:rsidRDefault="00A3519C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06151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observational studies</w:t>
            </w:r>
          </w:p>
        </w:tc>
        <w:tc>
          <w:tcPr>
            <w:tcW w:w="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2273C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7F53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 xml:space="preserve">very </w:t>
            </w:r>
            <w:proofErr w:type="spellStart"/>
            <w:r w:rsidRPr="00F80CA5">
              <w:rPr>
                <w:rFonts w:ascii="Arial" w:eastAsia="Times New Roman" w:hAnsi="Arial" w:cs="Arial"/>
                <w:sz w:val="18"/>
                <w:szCs w:val="18"/>
              </w:rPr>
              <w:t>serious</w:t>
            </w:r>
            <w:r w:rsidRPr="00F80CA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7700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A1EB6D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18C7E" w14:textId="30E0FF14" w:rsidR="00FA5CB8" w:rsidRPr="00F80CA5" w:rsidRDefault="00A3519C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="00FA5CB8" w:rsidRPr="00F80CA5">
              <w:rPr>
                <w:rFonts w:ascii="Arial" w:eastAsia="Times New Roman" w:hAnsi="Arial" w:cs="Arial"/>
                <w:sz w:val="18"/>
                <w:szCs w:val="18"/>
              </w:rPr>
              <w:t>one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773BA" w14:textId="0384CD09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13</w:t>
            </w:r>
            <w:r w:rsidR="00A3519C" w:rsidRPr="00F80CA5">
              <w:rPr>
                <w:rFonts w:ascii="Arial" w:eastAsia="Times New Roman" w:hAnsi="Arial" w:cs="Arial"/>
                <w:sz w:val="18"/>
                <w:szCs w:val="18"/>
              </w:rPr>
              <w:t>68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F51A7" w14:textId="2EF67800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3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2</w:t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5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1C5E84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"/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2C88B" w14:textId="52F346E2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MD </w:t>
            </w:r>
            <w:r w:rsidR="00A3519C"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2.66</w:t>
            </w:r>
            <w:r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higher</w:t>
            </w:r>
            <w:r w:rsidRPr="00F80CA5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(21.63 lower to 27.77 higher)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4471F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F80CA5"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⨁◯◯◯</w:t>
            </w:r>
            <w:r w:rsidRPr="00F80CA5">
              <w:rPr>
                <w:rFonts w:ascii="Arial" w:eastAsia="Times New Roman" w:hAnsi="Arial" w:cs="Arial"/>
                <w:sz w:val="13"/>
                <w:szCs w:val="13"/>
              </w:rPr>
              <w:br/>
            </w:r>
            <w:r w:rsidRPr="00F80CA5">
              <w:rPr>
                <w:rStyle w:val="quality-text"/>
                <w:rFonts w:ascii="Arial" w:eastAsia="Times New Roman" w:hAnsi="Arial" w:cs="Arial"/>
                <w:sz w:val="13"/>
                <w:szCs w:val="13"/>
              </w:rPr>
              <w:t>Very low</w:t>
            </w:r>
          </w:p>
        </w:tc>
        <w:tc>
          <w:tcPr>
            <w:tcW w:w="35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96D2B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</w:tr>
      <w:tr w:rsidR="00FA5CB8" w:rsidRPr="00F80CA5" w14:paraId="35C706E5" w14:textId="77777777" w:rsidTr="00550CC6">
        <w:trPr>
          <w:gridAfter w:val="1"/>
          <w:wAfter w:w="2" w:type="pct"/>
          <w:cantSplit/>
        </w:trPr>
        <w:tc>
          <w:tcPr>
            <w:tcW w:w="4998" w:type="pct"/>
            <w:gridSpan w:val="13"/>
            <w:shd w:val="clear" w:color="auto" w:fill="FFFFFF"/>
            <w:tcMar>
              <w:top w:w="75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8761FE" w14:textId="77777777" w:rsidR="00FA5CB8" w:rsidRPr="00F80CA5" w:rsidRDefault="00FA5CB8" w:rsidP="002C3F1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80CA5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Mean QTc (Framingham)</w:t>
            </w:r>
          </w:p>
        </w:tc>
      </w:tr>
      <w:tr w:rsidR="00550CC6" w:rsidRPr="00F80CA5" w14:paraId="1E8405A1" w14:textId="77777777" w:rsidTr="00550CC6">
        <w:trPr>
          <w:cantSplit/>
        </w:trPr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04CD2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FCEA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observational studies</w:t>
            </w:r>
          </w:p>
        </w:tc>
        <w:tc>
          <w:tcPr>
            <w:tcW w:w="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7EFFB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E27B5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F80CA5">
              <w:rPr>
                <w:rFonts w:ascii="Arial" w:eastAsia="Times New Roman" w:hAnsi="Arial" w:cs="Arial"/>
                <w:sz w:val="18"/>
                <w:szCs w:val="18"/>
              </w:rPr>
              <w:t>serious</w:t>
            </w:r>
            <w:r w:rsidRPr="00F80CA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d</w:t>
            </w:r>
            <w:proofErr w:type="spellEnd"/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61515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43A7A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3E0D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none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5D8BE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63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68F126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78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F83005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"/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71B56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>15.9 higher</w:t>
            </w:r>
            <w:r w:rsidRPr="00F80CA5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(0.03 higher to 31.78 higher)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0A542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F80CA5"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⨁◯◯◯</w:t>
            </w:r>
            <w:r w:rsidRPr="00F80CA5">
              <w:rPr>
                <w:rFonts w:ascii="Arial" w:eastAsia="Times New Roman" w:hAnsi="Arial" w:cs="Arial"/>
                <w:sz w:val="13"/>
                <w:szCs w:val="13"/>
              </w:rPr>
              <w:br/>
            </w:r>
            <w:r w:rsidRPr="00F80CA5">
              <w:rPr>
                <w:rStyle w:val="quality-text"/>
                <w:rFonts w:ascii="Arial" w:eastAsia="Times New Roman" w:hAnsi="Arial" w:cs="Arial"/>
                <w:sz w:val="13"/>
                <w:szCs w:val="13"/>
              </w:rPr>
              <w:t>Very low</w:t>
            </w:r>
          </w:p>
        </w:tc>
        <w:tc>
          <w:tcPr>
            <w:tcW w:w="35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90A7D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</w:tr>
      <w:tr w:rsidR="00FA5CB8" w:rsidRPr="00F80CA5" w14:paraId="171DCAD4" w14:textId="77777777" w:rsidTr="00550CC6">
        <w:trPr>
          <w:gridAfter w:val="1"/>
          <w:wAfter w:w="2" w:type="pct"/>
          <w:cantSplit/>
        </w:trPr>
        <w:tc>
          <w:tcPr>
            <w:tcW w:w="4998" w:type="pct"/>
            <w:gridSpan w:val="13"/>
            <w:shd w:val="clear" w:color="auto" w:fill="FFFFFF"/>
            <w:tcMar>
              <w:top w:w="75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D8A424" w14:textId="77777777" w:rsidR="00FA5CB8" w:rsidRPr="00F80CA5" w:rsidRDefault="00FA5CB8" w:rsidP="002C3F1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80CA5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QT Dispersion</w:t>
            </w:r>
          </w:p>
        </w:tc>
      </w:tr>
      <w:tr w:rsidR="00550CC6" w:rsidRPr="00F80CA5" w14:paraId="2DB30C09" w14:textId="77777777" w:rsidTr="00550CC6">
        <w:trPr>
          <w:cantSplit/>
        </w:trPr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AE102" w14:textId="59941086" w:rsidR="00FA5CB8" w:rsidRPr="00F80CA5" w:rsidRDefault="00A3519C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6FA31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observational studies</w:t>
            </w:r>
          </w:p>
        </w:tc>
        <w:tc>
          <w:tcPr>
            <w:tcW w:w="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91C5F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211A7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 xml:space="preserve">very </w:t>
            </w:r>
            <w:proofErr w:type="spellStart"/>
            <w:r w:rsidRPr="00F80CA5">
              <w:rPr>
                <w:rFonts w:ascii="Arial" w:eastAsia="Times New Roman" w:hAnsi="Arial" w:cs="Arial"/>
                <w:sz w:val="18"/>
                <w:szCs w:val="18"/>
              </w:rPr>
              <w:t>serious</w:t>
            </w:r>
            <w:r w:rsidRPr="00F80CA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e</w:t>
            </w:r>
            <w:proofErr w:type="spellEnd"/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BDC6F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43A9C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9338F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none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BDA53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238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39936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194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99E96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"/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59E8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MD </w:t>
            </w:r>
            <w:r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>21.32 higher</w:t>
            </w:r>
            <w:r w:rsidRPr="00F80CA5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(10.35 higher to 32.3 higher)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FFB08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F80CA5"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⨁◯◯◯</w:t>
            </w:r>
            <w:r w:rsidRPr="00F80CA5">
              <w:rPr>
                <w:rFonts w:ascii="Arial" w:eastAsia="Times New Roman" w:hAnsi="Arial" w:cs="Arial"/>
                <w:sz w:val="13"/>
                <w:szCs w:val="13"/>
              </w:rPr>
              <w:br/>
            </w:r>
            <w:r w:rsidRPr="00F80CA5">
              <w:rPr>
                <w:rStyle w:val="quality-text"/>
                <w:rFonts w:ascii="Arial" w:eastAsia="Times New Roman" w:hAnsi="Arial" w:cs="Arial"/>
                <w:sz w:val="13"/>
                <w:szCs w:val="13"/>
              </w:rPr>
              <w:t>Very low</w:t>
            </w:r>
          </w:p>
        </w:tc>
        <w:tc>
          <w:tcPr>
            <w:tcW w:w="35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4252D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</w:tr>
      <w:tr w:rsidR="00FA5CB8" w:rsidRPr="00F80CA5" w14:paraId="0E72EB69" w14:textId="77777777" w:rsidTr="00550CC6">
        <w:trPr>
          <w:gridAfter w:val="1"/>
          <w:wAfter w:w="2" w:type="pct"/>
          <w:cantSplit/>
        </w:trPr>
        <w:tc>
          <w:tcPr>
            <w:tcW w:w="4998" w:type="pct"/>
            <w:gridSpan w:val="13"/>
            <w:shd w:val="clear" w:color="auto" w:fill="FFFFFF"/>
            <w:tcMar>
              <w:top w:w="75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8E18332" w14:textId="77777777" w:rsidR="00FA5CB8" w:rsidRPr="00F80CA5" w:rsidRDefault="00FA5CB8" w:rsidP="002C3F1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80CA5">
              <w:rPr>
                <w:rStyle w:val="label"/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QTc Dispersion</w:t>
            </w:r>
          </w:p>
        </w:tc>
      </w:tr>
      <w:tr w:rsidR="00550CC6" w:rsidRPr="00F80CA5" w14:paraId="11CB7B28" w14:textId="77777777" w:rsidTr="00550CC6">
        <w:trPr>
          <w:cantSplit/>
        </w:trPr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BDD13E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116E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observational studies</w:t>
            </w:r>
          </w:p>
        </w:tc>
        <w:tc>
          <w:tcPr>
            <w:tcW w:w="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A8A4E3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A73CD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F80CA5">
              <w:rPr>
                <w:rFonts w:ascii="Arial" w:eastAsia="Times New Roman" w:hAnsi="Arial" w:cs="Arial"/>
                <w:sz w:val="18"/>
                <w:szCs w:val="18"/>
              </w:rPr>
              <w:t>serious</w:t>
            </w:r>
            <w:r w:rsidRPr="00F80CA5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f</w:t>
            </w:r>
            <w:proofErr w:type="spellEnd"/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9696C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E27EE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not serious</w:t>
            </w:r>
          </w:p>
        </w:tc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AEAB2F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none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9D5C2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Fonts w:ascii="Arial" w:eastAsia="Times New Roman" w:hAnsi="Arial" w:cs="Arial"/>
                <w:sz w:val="18"/>
                <w:szCs w:val="18"/>
              </w:rPr>
              <w:t>254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A4957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282</w:t>
            </w:r>
          </w:p>
        </w:tc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C94F4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"/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B2258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 xml:space="preserve">MD </w:t>
            </w:r>
            <w:r w:rsidRPr="00F80CA5">
              <w:rPr>
                <w:rStyle w:val="cell-value"/>
                <w:rFonts w:ascii="Arial" w:eastAsia="Times New Roman" w:hAnsi="Arial" w:cs="Arial"/>
                <w:b/>
                <w:bCs/>
                <w:sz w:val="18"/>
                <w:szCs w:val="18"/>
              </w:rPr>
              <w:t>16.93 higher</w:t>
            </w:r>
            <w:r w:rsidRPr="00F80CA5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F80CA5">
              <w:rPr>
                <w:rStyle w:val="cell-value"/>
                <w:rFonts w:ascii="Arial" w:eastAsia="Times New Roman" w:hAnsi="Arial" w:cs="Arial"/>
                <w:sz w:val="18"/>
                <w:szCs w:val="18"/>
              </w:rPr>
              <w:t>(4.54 higher to 29.32 higher)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14B4F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F80CA5"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⨁◯◯◯</w:t>
            </w:r>
            <w:r w:rsidRPr="00F80CA5">
              <w:rPr>
                <w:rFonts w:ascii="Arial" w:eastAsia="Times New Roman" w:hAnsi="Arial" w:cs="Arial"/>
                <w:sz w:val="13"/>
                <w:szCs w:val="13"/>
              </w:rPr>
              <w:br/>
            </w:r>
            <w:r w:rsidRPr="00F80CA5">
              <w:rPr>
                <w:rStyle w:val="quality-text"/>
                <w:rFonts w:ascii="Arial" w:eastAsia="Times New Roman" w:hAnsi="Arial" w:cs="Arial"/>
                <w:sz w:val="13"/>
                <w:szCs w:val="13"/>
              </w:rPr>
              <w:t>Very low</w:t>
            </w:r>
          </w:p>
        </w:tc>
        <w:tc>
          <w:tcPr>
            <w:tcW w:w="35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2D829" w14:textId="77777777" w:rsidR="00FA5CB8" w:rsidRPr="00F80CA5" w:rsidRDefault="00FA5CB8" w:rsidP="002C3F17">
            <w:pPr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</w:tr>
    </w:tbl>
    <w:p w14:paraId="46407457" w14:textId="77777777" w:rsidR="00FA5CB8" w:rsidRPr="00F80CA5" w:rsidRDefault="00FA5CB8" w:rsidP="002821C9">
      <w:pPr>
        <w:pStyle w:val="NormalWeb"/>
        <w:spacing w:before="0" w:beforeAutospacing="0" w:line="140" w:lineRule="atLeast"/>
        <w:rPr>
          <w:rFonts w:ascii="Arial" w:hAnsi="Arial" w:cs="Arial"/>
          <w:color w:val="000000"/>
          <w:sz w:val="16"/>
          <w:szCs w:val="16"/>
          <w:lang w:val="en"/>
        </w:rPr>
      </w:pPr>
      <w:r w:rsidRPr="00F80CA5">
        <w:rPr>
          <w:rFonts w:ascii="Arial" w:hAnsi="Arial" w:cs="Arial"/>
          <w:b/>
          <w:bCs/>
          <w:color w:val="000000"/>
          <w:sz w:val="16"/>
          <w:szCs w:val="16"/>
          <w:lang w:val="en"/>
        </w:rPr>
        <w:t>CI:</w:t>
      </w:r>
      <w:r w:rsidRPr="00F80CA5">
        <w:rPr>
          <w:rFonts w:ascii="Arial" w:hAnsi="Arial" w:cs="Arial"/>
          <w:color w:val="000000"/>
          <w:sz w:val="16"/>
          <w:szCs w:val="16"/>
          <w:lang w:val="en"/>
        </w:rPr>
        <w:t xml:space="preserve"> confidence interval; </w:t>
      </w:r>
      <w:r w:rsidRPr="00F80CA5">
        <w:rPr>
          <w:rFonts w:ascii="Arial" w:hAnsi="Arial" w:cs="Arial"/>
          <w:b/>
          <w:bCs/>
          <w:color w:val="000000"/>
          <w:sz w:val="16"/>
          <w:szCs w:val="16"/>
          <w:lang w:val="en"/>
        </w:rPr>
        <w:t>MD:</w:t>
      </w:r>
      <w:r w:rsidRPr="00F80CA5">
        <w:rPr>
          <w:rFonts w:ascii="Arial" w:hAnsi="Arial" w:cs="Arial"/>
          <w:color w:val="000000"/>
          <w:sz w:val="16"/>
          <w:szCs w:val="16"/>
          <w:lang w:val="en"/>
        </w:rPr>
        <w:t xml:space="preserve"> mean difference</w:t>
      </w:r>
    </w:p>
    <w:p w14:paraId="31BBFA09" w14:textId="77777777" w:rsidR="00FA5CB8" w:rsidRPr="00F80CA5" w:rsidRDefault="00FA5CB8" w:rsidP="00FA5CB8">
      <w:pPr>
        <w:pStyle w:val="Heading4"/>
        <w:spacing w:line="140" w:lineRule="atLeast"/>
        <w:rPr>
          <w:rFonts w:ascii="Arial" w:eastAsia="Times New Roman" w:hAnsi="Arial" w:cs="Arial"/>
          <w:color w:val="000000"/>
          <w:sz w:val="16"/>
          <w:szCs w:val="16"/>
          <w:lang w:val="en"/>
        </w:rPr>
      </w:pPr>
      <w:r w:rsidRPr="00F80CA5">
        <w:rPr>
          <w:rFonts w:ascii="Arial" w:eastAsia="Times New Roman" w:hAnsi="Arial" w:cs="Arial"/>
          <w:color w:val="000000"/>
          <w:sz w:val="16"/>
          <w:szCs w:val="16"/>
          <w:lang w:val="en"/>
        </w:rPr>
        <w:t>Explanations</w:t>
      </w:r>
    </w:p>
    <w:p w14:paraId="1373E93D" w14:textId="77777777" w:rsidR="00FA5CB8" w:rsidRPr="00F80CA5" w:rsidRDefault="00FA5CB8" w:rsidP="00FA5CB8">
      <w:pPr>
        <w:spacing w:line="140" w:lineRule="atLeast"/>
        <w:rPr>
          <w:rFonts w:ascii="Arial" w:eastAsia="Times New Roman" w:hAnsi="Arial" w:cs="Arial"/>
          <w:color w:val="000000"/>
          <w:sz w:val="16"/>
          <w:szCs w:val="16"/>
          <w:lang w:val="en"/>
        </w:rPr>
      </w:pPr>
      <w:r w:rsidRPr="00F80CA5">
        <w:rPr>
          <w:rFonts w:ascii="Arial" w:eastAsia="Times New Roman" w:hAnsi="Arial" w:cs="Arial"/>
          <w:color w:val="000000"/>
          <w:sz w:val="16"/>
          <w:szCs w:val="16"/>
          <w:lang w:val="en"/>
        </w:rPr>
        <w:t>a. Considerable heterogeneity I2=95%</w:t>
      </w:r>
    </w:p>
    <w:p w14:paraId="60C784F4" w14:textId="77777777" w:rsidR="00FA5CB8" w:rsidRPr="00F80CA5" w:rsidRDefault="00FA5CB8" w:rsidP="00FA5CB8">
      <w:pPr>
        <w:spacing w:line="140" w:lineRule="atLeast"/>
        <w:rPr>
          <w:rFonts w:ascii="Arial" w:eastAsia="Times New Roman" w:hAnsi="Arial" w:cs="Arial"/>
          <w:color w:val="000000"/>
          <w:sz w:val="16"/>
          <w:szCs w:val="16"/>
          <w:lang w:val="en"/>
        </w:rPr>
      </w:pPr>
      <w:r w:rsidRPr="00F80CA5">
        <w:rPr>
          <w:rFonts w:ascii="Arial" w:eastAsia="Times New Roman" w:hAnsi="Arial" w:cs="Arial"/>
          <w:color w:val="000000"/>
          <w:sz w:val="16"/>
          <w:szCs w:val="16"/>
          <w:lang w:val="en"/>
        </w:rPr>
        <w:t>b. Substantial heterogeneity I2=71%</w:t>
      </w:r>
    </w:p>
    <w:p w14:paraId="61445C88" w14:textId="77777777" w:rsidR="00FA5CB8" w:rsidRPr="00F80CA5" w:rsidRDefault="00FA5CB8" w:rsidP="00FA5CB8">
      <w:pPr>
        <w:spacing w:line="140" w:lineRule="atLeast"/>
        <w:rPr>
          <w:rFonts w:ascii="Arial" w:eastAsia="Times New Roman" w:hAnsi="Arial" w:cs="Arial"/>
          <w:color w:val="000000"/>
          <w:sz w:val="16"/>
          <w:szCs w:val="16"/>
          <w:lang w:val="en"/>
        </w:rPr>
      </w:pPr>
      <w:r w:rsidRPr="00F80CA5">
        <w:rPr>
          <w:rFonts w:ascii="Arial" w:eastAsia="Times New Roman" w:hAnsi="Arial" w:cs="Arial"/>
          <w:color w:val="000000"/>
          <w:sz w:val="16"/>
          <w:szCs w:val="16"/>
          <w:lang w:val="en"/>
        </w:rPr>
        <w:t>c. Considerable heterogeneity I2=97%</w:t>
      </w:r>
    </w:p>
    <w:p w14:paraId="169EA9B9" w14:textId="77777777" w:rsidR="00FA5CB8" w:rsidRPr="00F80CA5" w:rsidRDefault="00FA5CB8" w:rsidP="00FA5CB8">
      <w:pPr>
        <w:spacing w:line="140" w:lineRule="atLeast"/>
        <w:rPr>
          <w:rFonts w:ascii="Arial" w:eastAsia="Times New Roman" w:hAnsi="Arial" w:cs="Arial"/>
          <w:color w:val="000000"/>
          <w:sz w:val="16"/>
          <w:szCs w:val="16"/>
          <w:lang w:val="en"/>
        </w:rPr>
      </w:pPr>
      <w:r w:rsidRPr="00F80CA5">
        <w:rPr>
          <w:rFonts w:ascii="Arial" w:eastAsia="Times New Roman" w:hAnsi="Arial" w:cs="Arial"/>
          <w:color w:val="000000"/>
          <w:sz w:val="16"/>
          <w:szCs w:val="16"/>
          <w:lang w:val="en"/>
        </w:rPr>
        <w:t>d. Moderate heterogeneity I2=65%</w:t>
      </w:r>
    </w:p>
    <w:p w14:paraId="5FE1C94A" w14:textId="77777777" w:rsidR="00FA5CB8" w:rsidRPr="00F80CA5" w:rsidRDefault="00FA5CB8" w:rsidP="00FA5CB8">
      <w:pPr>
        <w:spacing w:line="140" w:lineRule="atLeast"/>
        <w:rPr>
          <w:rFonts w:ascii="Arial" w:eastAsia="Times New Roman" w:hAnsi="Arial" w:cs="Arial"/>
          <w:color w:val="000000"/>
          <w:sz w:val="16"/>
          <w:szCs w:val="16"/>
          <w:lang w:val="en"/>
        </w:rPr>
      </w:pPr>
      <w:r w:rsidRPr="00F80CA5">
        <w:rPr>
          <w:rFonts w:ascii="Arial" w:eastAsia="Times New Roman" w:hAnsi="Arial" w:cs="Arial"/>
          <w:color w:val="000000"/>
          <w:sz w:val="16"/>
          <w:szCs w:val="16"/>
          <w:lang w:val="en"/>
        </w:rPr>
        <w:t>e. Considerable heterogeneity I2=94%</w:t>
      </w:r>
    </w:p>
    <w:p w14:paraId="036453F1" w14:textId="39FBD32C" w:rsidR="0046765E" w:rsidRPr="00F80CA5" w:rsidRDefault="00FA5CB8" w:rsidP="00FA5CB8">
      <w:pPr>
        <w:spacing w:line="140" w:lineRule="atLeast"/>
        <w:rPr>
          <w:rFonts w:ascii="Arial" w:eastAsia="Times New Roman" w:hAnsi="Arial" w:cs="Arial"/>
          <w:color w:val="000000"/>
          <w:sz w:val="16"/>
          <w:szCs w:val="16"/>
          <w:lang w:val="en"/>
        </w:rPr>
      </w:pPr>
      <w:r w:rsidRPr="00F80CA5">
        <w:rPr>
          <w:rFonts w:ascii="Arial" w:eastAsia="Times New Roman" w:hAnsi="Arial" w:cs="Arial"/>
          <w:color w:val="000000"/>
          <w:sz w:val="16"/>
          <w:szCs w:val="16"/>
          <w:lang w:val="en"/>
        </w:rPr>
        <w:t>f. Considerable heterogeneity I2=93%</w:t>
      </w:r>
    </w:p>
    <w:p w14:paraId="3F7FE702" w14:textId="64CE69D0" w:rsidR="00B8291D" w:rsidRPr="001C0525" w:rsidRDefault="0046765E" w:rsidP="009422E5">
      <w:pPr>
        <w:pStyle w:val="Heading1"/>
        <w:rPr>
          <w:lang w:eastAsia="en-GB"/>
        </w:rPr>
      </w:pPr>
      <w:r w:rsidRPr="00F80CA5">
        <w:rPr>
          <w:rFonts w:cs="Arial"/>
        </w:rPr>
        <w:br w:type="page"/>
      </w:r>
      <w:bookmarkStart w:id="3" w:name="_Toc142737440"/>
      <w:r w:rsidR="00B8291D" w:rsidRPr="00F425BA">
        <w:lastRenderedPageBreak/>
        <w:t xml:space="preserve">Supplementary Figure </w:t>
      </w:r>
      <w:r w:rsidR="00B8291D">
        <w:t>1</w:t>
      </w:r>
      <w:r w:rsidR="00B8291D" w:rsidRPr="00F425BA">
        <w:t xml:space="preserve">: </w:t>
      </w:r>
      <w:r w:rsidR="00B8291D">
        <w:t xml:space="preserve">Meta-regression of age and mean difference in </w:t>
      </w:r>
      <w:r w:rsidR="00B135FE">
        <w:t xml:space="preserve">corrected </w:t>
      </w:r>
      <w:r w:rsidR="00B8291D">
        <w:t>QT</w:t>
      </w:r>
      <w:r w:rsidR="00B135FE">
        <w:t xml:space="preserve"> interval (QTc)</w:t>
      </w:r>
      <w:r w:rsidR="00B8291D">
        <w:t xml:space="preserve"> by </w:t>
      </w:r>
      <w:proofErr w:type="spellStart"/>
      <w:r w:rsidR="00B8291D">
        <w:t>Bazett</w:t>
      </w:r>
      <w:proofErr w:type="spellEnd"/>
      <w:r w:rsidR="00B8291D">
        <w:t xml:space="preserve"> formula</w:t>
      </w:r>
      <w:bookmarkEnd w:id="3"/>
    </w:p>
    <w:p w14:paraId="4B942C8D" w14:textId="23E56DDD" w:rsidR="0046765E" w:rsidRPr="00F425BA" w:rsidRDefault="00893FCC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B47015" wp14:editId="4BEA21AB">
            <wp:extent cx="6810375" cy="4537733"/>
            <wp:effectExtent l="0" t="0" r="0" b="0"/>
            <wp:docPr id="22" name="Picture 22" descr="A graph with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aph with dots and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685" cy="45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2680" w14:textId="408540F1" w:rsidR="00F425BA" w:rsidRDefault="00B8291D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Regression co-efficient </w:t>
      </w:r>
      <w:r w:rsidR="00893FCC">
        <w:rPr>
          <w:rFonts w:ascii="Arial" w:hAnsi="Arial" w:cs="Arial"/>
        </w:rPr>
        <w:t>-0.046</w:t>
      </w:r>
      <w:r>
        <w:rPr>
          <w:rFonts w:ascii="Arial" w:hAnsi="Arial" w:cs="Arial"/>
        </w:rPr>
        <w:t>; p=0.</w:t>
      </w:r>
      <w:r w:rsidR="00893FCC">
        <w:rPr>
          <w:rFonts w:ascii="Arial" w:hAnsi="Arial" w:cs="Arial"/>
        </w:rPr>
        <w:t>965</w:t>
      </w:r>
    </w:p>
    <w:p w14:paraId="5EBCC87B" w14:textId="77777777" w:rsidR="00B8291D" w:rsidRDefault="00B8291D" w:rsidP="00E53F49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74D0659C" w14:textId="2850D410" w:rsidR="00F425BA" w:rsidRPr="00B8291D" w:rsidRDefault="00B8291D" w:rsidP="009422E5">
      <w:pPr>
        <w:pStyle w:val="Heading1"/>
      </w:pPr>
      <w:bookmarkStart w:id="4" w:name="_Toc142737441"/>
      <w:r w:rsidRPr="00F425BA">
        <w:lastRenderedPageBreak/>
        <w:t xml:space="preserve">Supplementary Figure </w:t>
      </w:r>
      <w:r>
        <w:t>2</w:t>
      </w:r>
      <w:r w:rsidRPr="00F425BA">
        <w:t xml:space="preserve">: </w:t>
      </w:r>
      <w:r>
        <w:t xml:space="preserve">Meta-regression of duration of </w:t>
      </w:r>
      <w:r w:rsidR="00B135FE">
        <w:t>anorexia nervosa (AN)</w:t>
      </w:r>
      <w:r>
        <w:t xml:space="preserve"> and mean difference in </w:t>
      </w:r>
      <w:r w:rsidR="00B135FE">
        <w:t xml:space="preserve">corrected QT interval (QTc) </w:t>
      </w:r>
      <w:r>
        <w:t xml:space="preserve">by </w:t>
      </w:r>
      <w:proofErr w:type="spellStart"/>
      <w:r>
        <w:t>Bazett</w:t>
      </w:r>
      <w:proofErr w:type="spellEnd"/>
      <w:r>
        <w:t xml:space="preserve"> formula</w:t>
      </w:r>
      <w:bookmarkEnd w:id="4"/>
    </w:p>
    <w:p w14:paraId="2DD1E415" w14:textId="0072C415" w:rsidR="00F425BA" w:rsidRDefault="00893FCC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D911E6" wp14:editId="62345D9F">
            <wp:extent cx="7957699" cy="3838575"/>
            <wp:effectExtent l="0" t="0" r="5715" b="0"/>
            <wp:docPr id="23" name="Picture 23" descr="A graph with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aph with dots and lin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398" cy="38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BE440" w14:textId="558457EF" w:rsidR="00B8291D" w:rsidRDefault="00B8291D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Regression co-efficient 0.</w:t>
      </w:r>
      <w:r w:rsidR="00893FCC">
        <w:rPr>
          <w:rFonts w:ascii="Arial" w:hAnsi="Arial" w:cs="Arial"/>
        </w:rPr>
        <w:t>135</w:t>
      </w:r>
      <w:r>
        <w:rPr>
          <w:rFonts w:ascii="Arial" w:hAnsi="Arial" w:cs="Arial"/>
        </w:rPr>
        <w:t>; p=0.</w:t>
      </w:r>
      <w:r w:rsidR="00893FCC">
        <w:rPr>
          <w:rFonts w:ascii="Arial" w:hAnsi="Arial" w:cs="Arial"/>
        </w:rPr>
        <w:t>426</w:t>
      </w:r>
    </w:p>
    <w:p w14:paraId="3DD603C8" w14:textId="77777777" w:rsidR="00B8291D" w:rsidRPr="00F425BA" w:rsidRDefault="00B8291D" w:rsidP="00E53F49">
      <w:pPr>
        <w:spacing w:line="480" w:lineRule="auto"/>
        <w:rPr>
          <w:rFonts w:ascii="Arial" w:hAnsi="Arial" w:cs="Arial"/>
        </w:rPr>
      </w:pPr>
    </w:p>
    <w:p w14:paraId="7D895100" w14:textId="77777777" w:rsidR="00B8291D" w:rsidRDefault="00B8291D" w:rsidP="00E53F49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6D233BC2" w14:textId="3D1381BC" w:rsidR="00B8291D" w:rsidRPr="009422E5" w:rsidRDefault="00B8291D" w:rsidP="009422E5">
      <w:pPr>
        <w:pStyle w:val="Heading1"/>
      </w:pPr>
      <w:bookmarkStart w:id="5" w:name="_Toc142737442"/>
      <w:r w:rsidRPr="009422E5">
        <w:lastRenderedPageBreak/>
        <w:t>Supplementary Figure 3: Meta-regression of</w:t>
      </w:r>
      <w:r w:rsidR="00B135FE" w:rsidRPr="009422E5">
        <w:t xml:space="preserve"> body mass index</w:t>
      </w:r>
      <w:r w:rsidRPr="009422E5">
        <w:t xml:space="preserve"> </w:t>
      </w:r>
      <w:r w:rsidR="00B135FE" w:rsidRPr="009422E5">
        <w:t>(</w:t>
      </w:r>
      <w:r w:rsidRPr="009422E5">
        <w:t>BMI</w:t>
      </w:r>
      <w:r w:rsidR="00B135FE" w:rsidRPr="009422E5">
        <w:t>)</w:t>
      </w:r>
      <w:r w:rsidRPr="009422E5">
        <w:t xml:space="preserve"> and mean difference in </w:t>
      </w:r>
      <w:r w:rsidR="00B135FE" w:rsidRPr="009422E5">
        <w:t>corrected QT interval (QTc)</w:t>
      </w:r>
      <w:r w:rsidRPr="009422E5">
        <w:t xml:space="preserve"> by </w:t>
      </w:r>
      <w:proofErr w:type="spellStart"/>
      <w:r w:rsidRPr="009422E5">
        <w:t>Bazett</w:t>
      </w:r>
      <w:proofErr w:type="spellEnd"/>
      <w:r w:rsidRPr="009422E5">
        <w:t xml:space="preserve"> formula</w:t>
      </w:r>
      <w:bookmarkEnd w:id="5"/>
    </w:p>
    <w:p w14:paraId="6FD267DA" w14:textId="597BC985" w:rsidR="00B8291D" w:rsidRPr="00F425BA" w:rsidRDefault="00893FCC" w:rsidP="00E53F49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E86D26" wp14:editId="65BE3365">
            <wp:extent cx="8653668" cy="3848100"/>
            <wp:effectExtent l="0" t="0" r="0" b="0"/>
            <wp:docPr id="24" name="Picture 24" descr="A graph of dot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aph of dots and numb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0921" cy="38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0801" w14:textId="4B79E095" w:rsidR="00B8291D" w:rsidRDefault="00B8291D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Regression co-efficient -4.</w:t>
      </w:r>
      <w:r w:rsidR="00893FCC">
        <w:rPr>
          <w:rFonts w:ascii="Arial" w:hAnsi="Arial" w:cs="Arial"/>
        </w:rPr>
        <w:t>33</w:t>
      </w:r>
      <w:r>
        <w:rPr>
          <w:rFonts w:ascii="Arial" w:hAnsi="Arial" w:cs="Arial"/>
        </w:rPr>
        <w:t>; p=0.3</w:t>
      </w:r>
      <w:r w:rsidR="00893FCC">
        <w:rPr>
          <w:rFonts w:ascii="Arial" w:hAnsi="Arial" w:cs="Arial"/>
        </w:rPr>
        <w:t>64</w:t>
      </w:r>
    </w:p>
    <w:p w14:paraId="1C804628" w14:textId="7A434237" w:rsidR="00F425BA" w:rsidRPr="00F425BA" w:rsidRDefault="00F425BA" w:rsidP="00E53F49">
      <w:pPr>
        <w:spacing w:line="480" w:lineRule="auto"/>
        <w:rPr>
          <w:rFonts w:ascii="Arial" w:hAnsi="Arial" w:cs="Arial"/>
        </w:rPr>
      </w:pPr>
    </w:p>
    <w:p w14:paraId="1FDF4427" w14:textId="77777777" w:rsidR="00B8291D" w:rsidRDefault="00B8291D" w:rsidP="00E53F49">
      <w:pPr>
        <w:spacing w:line="480" w:lineRule="auto"/>
        <w:rPr>
          <w:rFonts w:ascii="Arial" w:eastAsia="Times New Roman" w:hAnsi="Arial" w:cs="Arial"/>
          <w:lang w:eastAsia="zh-CN"/>
        </w:rPr>
      </w:pPr>
      <w:r>
        <w:rPr>
          <w:rFonts w:ascii="Arial" w:hAnsi="Arial" w:cs="Arial"/>
        </w:rPr>
        <w:br w:type="page"/>
      </w:r>
    </w:p>
    <w:p w14:paraId="3ED6F106" w14:textId="64BCDE18" w:rsidR="00F425BA" w:rsidRPr="00E53F49" w:rsidRDefault="00B8291D" w:rsidP="009422E5">
      <w:pPr>
        <w:pStyle w:val="Heading1"/>
      </w:pPr>
      <w:bookmarkStart w:id="6" w:name="_Toc142737443"/>
      <w:r w:rsidRPr="00F425BA">
        <w:lastRenderedPageBreak/>
        <w:t xml:space="preserve">Supplementary Figure </w:t>
      </w:r>
      <w:r>
        <w:t>4</w:t>
      </w:r>
      <w:r w:rsidRPr="00F425BA">
        <w:t xml:space="preserve">: </w:t>
      </w:r>
      <w:r>
        <w:t xml:space="preserve">Meta-regression of heart rate (HR) and mean difference in </w:t>
      </w:r>
      <w:r w:rsidR="00B135FE">
        <w:t xml:space="preserve">corrected QT interval (QTc) </w:t>
      </w:r>
      <w:r>
        <w:t xml:space="preserve">by </w:t>
      </w:r>
      <w:proofErr w:type="spellStart"/>
      <w:r>
        <w:t>Bazett</w:t>
      </w:r>
      <w:proofErr w:type="spellEnd"/>
      <w:r>
        <w:t xml:space="preserve"> formula</w:t>
      </w:r>
      <w:bookmarkEnd w:id="6"/>
    </w:p>
    <w:p w14:paraId="015022FB" w14:textId="4A36CD10" w:rsidR="00F425BA" w:rsidRDefault="00893FCC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65C6BD" wp14:editId="24AB1E13">
            <wp:extent cx="7864753" cy="3514725"/>
            <wp:effectExtent l="0" t="0" r="3175" b="0"/>
            <wp:docPr id="25" name="Picture 25" descr="A graph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aph of a diagram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745" cy="351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AC81" w14:textId="1796A329" w:rsidR="00B8291D" w:rsidRDefault="00B8291D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Regression co-efficient -1.</w:t>
      </w:r>
      <w:r w:rsidR="00893FCC">
        <w:rPr>
          <w:rFonts w:ascii="Arial" w:hAnsi="Arial" w:cs="Arial"/>
        </w:rPr>
        <w:t>41</w:t>
      </w:r>
      <w:r>
        <w:rPr>
          <w:rFonts w:ascii="Arial" w:hAnsi="Arial" w:cs="Arial"/>
        </w:rPr>
        <w:t>; p=0.0</w:t>
      </w:r>
      <w:r w:rsidR="00893FCC">
        <w:rPr>
          <w:rFonts w:ascii="Arial" w:hAnsi="Arial" w:cs="Arial"/>
        </w:rPr>
        <w:t>25</w:t>
      </w:r>
    </w:p>
    <w:p w14:paraId="44CDFAC1" w14:textId="258FF00C" w:rsidR="00E53F49" w:rsidRDefault="00E53F49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6DBF1D" w14:textId="3D592A31" w:rsidR="00E53F49" w:rsidRPr="00E53F49" w:rsidRDefault="00E53F49" w:rsidP="009422E5">
      <w:pPr>
        <w:pStyle w:val="Heading1"/>
      </w:pPr>
      <w:bookmarkStart w:id="7" w:name="_Toc142737444"/>
      <w:r w:rsidRPr="00E53F49">
        <w:lastRenderedPageBreak/>
        <w:t xml:space="preserve">Supplementary Figure </w:t>
      </w:r>
      <w:r w:rsidR="009422E5">
        <w:t>5</w:t>
      </w:r>
      <w:r w:rsidRPr="00E53F49">
        <w:t xml:space="preserve">: Forest plot of the </w:t>
      </w:r>
      <w:r w:rsidR="00AE15F6">
        <w:t xml:space="preserve">QTc </w:t>
      </w:r>
      <w:r w:rsidRPr="00E53F49">
        <w:t>subgroup analysis categori</w:t>
      </w:r>
      <w:r w:rsidR="000A7F6D">
        <w:t>z</w:t>
      </w:r>
      <w:r w:rsidRPr="00E53F49">
        <w:t xml:space="preserve">ed by AN severity based on BMI (mild: </w:t>
      </w:r>
      <w:r w:rsidR="00A3519C">
        <w:t>&gt;</w:t>
      </w:r>
      <w:r w:rsidRPr="00E53F49">
        <w:t>17kg/m</w:t>
      </w:r>
      <w:r w:rsidRPr="00E53F49">
        <w:rPr>
          <w:vertAlign w:val="superscript"/>
        </w:rPr>
        <w:t>2</w:t>
      </w:r>
      <w:r w:rsidRPr="00E53F49">
        <w:t>; moderate: 16-16.9 kg/m</w:t>
      </w:r>
      <w:r w:rsidRPr="00E53F49">
        <w:rPr>
          <w:vertAlign w:val="superscript"/>
        </w:rPr>
        <w:t>2</w:t>
      </w:r>
      <w:r w:rsidRPr="00E53F49">
        <w:t>; severe: 15-15.9 kg/m</w:t>
      </w:r>
      <w:r w:rsidRPr="00E53F49">
        <w:rPr>
          <w:vertAlign w:val="superscript"/>
        </w:rPr>
        <w:t>2</w:t>
      </w:r>
      <w:r w:rsidRPr="00E53F49">
        <w:t>; extreme &lt;15kg/m</w:t>
      </w:r>
      <w:r w:rsidRPr="00E53F49">
        <w:rPr>
          <w:vertAlign w:val="superscript"/>
        </w:rPr>
        <w:t>2</w:t>
      </w:r>
      <w:r w:rsidRPr="00E53F49">
        <w:t>)</w:t>
      </w:r>
      <w:bookmarkEnd w:id="7"/>
    </w:p>
    <w:p w14:paraId="4419DE28" w14:textId="770D4002" w:rsidR="00E53F49" w:rsidRDefault="00893FCC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5D922C" wp14:editId="145A549F">
            <wp:extent cx="6671535" cy="5435600"/>
            <wp:effectExtent l="19050" t="19050" r="15240" b="12700"/>
            <wp:docPr id="7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grap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250" cy="5439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9A56D6" w14:textId="64FF17B1" w:rsidR="00073E39" w:rsidRDefault="00073E39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Abbreviations: AN – anorexia nervosa; BMI – body mass index; CI – confidence interval; QTc – corrected QT interval</w:t>
      </w:r>
    </w:p>
    <w:p w14:paraId="293CD837" w14:textId="0F98E0F1" w:rsidR="00893FCC" w:rsidRDefault="00893FCC" w:rsidP="00E53F49">
      <w:pPr>
        <w:spacing w:line="480" w:lineRule="auto"/>
        <w:rPr>
          <w:rFonts w:ascii="Arial" w:hAnsi="Arial" w:cs="Arial"/>
        </w:rPr>
      </w:pPr>
    </w:p>
    <w:p w14:paraId="716FEE8C" w14:textId="6E396C80" w:rsidR="009422E5" w:rsidRPr="00E53F49" w:rsidRDefault="009422E5" w:rsidP="009422E5">
      <w:pPr>
        <w:pStyle w:val="Heading1"/>
      </w:pPr>
      <w:bookmarkStart w:id="8" w:name="_Toc142737445"/>
      <w:r w:rsidRPr="00E53F49">
        <w:t xml:space="preserve">Supplementary Figure </w:t>
      </w:r>
      <w:r>
        <w:t>6</w:t>
      </w:r>
      <w:r w:rsidRPr="00E53F49">
        <w:t xml:space="preserve">: Forest plot of the </w:t>
      </w:r>
      <w:r w:rsidR="00AE15F6">
        <w:t xml:space="preserve">QTc </w:t>
      </w:r>
      <w:r w:rsidRPr="00E53F49">
        <w:t>subgroup analysis categori</w:t>
      </w:r>
      <w:r w:rsidR="00417D67">
        <w:t>z</w:t>
      </w:r>
      <w:r w:rsidRPr="00E53F49">
        <w:t>ed by age (above or below mean age of 19.</w:t>
      </w:r>
      <w:r w:rsidR="00893FCC">
        <w:t>7</w:t>
      </w:r>
      <w:r w:rsidRPr="00E53F49">
        <w:t xml:space="preserve"> years)</w:t>
      </w:r>
      <w:bookmarkEnd w:id="8"/>
    </w:p>
    <w:p w14:paraId="6E1F6F69" w14:textId="6BDBF3F0" w:rsidR="009422E5" w:rsidRDefault="00893FCC" w:rsidP="009422E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2A2224" wp14:editId="39A7C21A">
            <wp:extent cx="7635701" cy="5245100"/>
            <wp:effectExtent l="19050" t="19050" r="22860" b="12700"/>
            <wp:docPr id="15" name="Picture 1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graph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66" cy="5249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AD165" w14:textId="77777777" w:rsidR="009422E5" w:rsidRDefault="009422E5" w:rsidP="00E53F49">
      <w:pPr>
        <w:spacing w:line="480" w:lineRule="auto"/>
        <w:rPr>
          <w:rFonts w:ascii="Arial" w:hAnsi="Arial" w:cs="Arial"/>
        </w:rPr>
      </w:pPr>
    </w:p>
    <w:p w14:paraId="756AA730" w14:textId="3CC3F813" w:rsidR="009422E5" w:rsidRDefault="009422E5" w:rsidP="009422E5">
      <w:pPr>
        <w:pStyle w:val="Heading1"/>
      </w:pPr>
      <w:bookmarkStart w:id="9" w:name="_Toc142737446"/>
      <w:r w:rsidRPr="00E53F49">
        <w:lastRenderedPageBreak/>
        <w:t xml:space="preserve">Supplementary Figure </w:t>
      </w:r>
      <w:r>
        <w:t>7</w:t>
      </w:r>
      <w:r w:rsidRPr="00E53F49">
        <w:t xml:space="preserve">: Forest plot of the </w:t>
      </w:r>
      <w:r w:rsidR="00AE15F6">
        <w:t xml:space="preserve">QTc </w:t>
      </w:r>
      <w:r w:rsidRPr="00E53F49">
        <w:t>subgroup analysis categori</w:t>
      </w:r>
      <w:r w:rsidR="00417D67">
        <w:t>z</w:t>
      </w:r>
      <w:r w:rsidRPr="00E53F49">
        <w:t xml:space="preserve">ed by </w:t>
      </w:r>
      <w:proofErr w:type="gramStart"/>
      <w:r>
        <w:t>continent</w:t>
      </w:r>
      <w:bookmarkEnd w:id="9"/>
      <w:proofErr w:type="gramEnd"/>
    </w:p>
    <w:p w14:paraId="2F56E133" w14:textId="330A3260" w:rsidR="0008777F" w:rsidRPr="0008777F" w:rsidRDefault="0008777F" w:rsidP="0008777F">
      <w:r>
        <w:rPr>
          <w:rFonts w:ascii="Arial" w:eastAsiaTheme="majorEastAsia" w:hAnsi="Arial" w:cstheme="majorBidi"/>
          <w:b/>
          <w:noProof/>
          <w:color w:val="000000" w:themeColor="text1"/>
          <w:szCs w:val="32"/>
        </w:rPr>
        <w:drawing>
          <wp:inline distT="0" distB="0" distL="0" distR="0" wp14:anchorId="293B6657" wp14:editId="5A2DD1EA">
            <wp:extent cx="7332058" cy="5568950"/>
            <wp:effectExtent l="19050" t="19050" r="21590" b="12700"/>
            <wp:docPr id="16" name="Picture 1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grap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689" cy="5573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50A07" w14:textId="275294FE" w:rsidR="009422E5" w:rsidRDefault="009422E5" w:rsidP="009422E5">
      <w:pPr>
        <w:spacing w:line="480" w:lineRule="auto"/>
        <w:rPr>
          <w:rStyle w:val="Heading1Char"/>
        </w:rPr>
      </w:pPr>
    </w:p>
    <w:p w14:paraId="3C55CF4C" w14:textId="46FD28EF" w:rsidR="009422E5" w:rsidRDefault="009422E5">
      <w:pPr>
        <w:rPr>
          <w:rStyle w:val="Heading1Char"/>
        </w:rPr>
      </w:pPr>
      <w:r>
        <w:rPr>
          <w:rStyle w:val="Heading1Char"/>
        </w:rPr>
        <w:br w:type="page"/>
      </w:r>
    </w:p>
    <w:p w14:paraId="2AB3F705" w14:textId="77777777" w:rsidR="00893FCC" w:rsidRDefault="00893FCC">
      <w:pPr>
        <w:rPr>
          <w:rStyle w:val="Heading1Char"/>
        </w:rPr>
      </w:pPr>
    </w:p>
    <w:p w14:paraId="01C2615D" w14:textId="2F4A57B0" w:rsidR="00E53F49" w:rsidRDefault="00E53F49" w:rsidP="009422E5">
      <w:pPr>
        <w:spacing w:line="480" w:lineRule="auto"/>
        <w:rPr>
          <w:rStyle w:val="Heading1Char"/>
        </w:rPr>
      </w:pPr>
      <w:bookmarkStart w:id="10" w:name="_Toc142737447"/>
      <w:r w:rsidRPr="009422E5">
        <w:rPr>
          <w:rStyle w:val="Heading1Char"/>
        </w:rPr>
        <w:t xml:space="preserve">Supplementary Figure </w:t>
      </w:r>
      <w:r w:rsidR="009422E5">
        <w:rPr>
          <w:rStyle w:val="Heading1Char"/>
        </w:rPr>
        <w:t>8</w:t>
      </w:r>
      <w:r w:rsidRPr="009422E5">
        <w:rPr>
          <w:rStyle w:val="Heading1Char"/>
        </w:rPr>
        <w:t xml:space="preserve">: Forest plot of the </w:t>
      </w:r>
      <w:r w:rsidR="00AE15F6">
        <w:rPr>
          <w:rStyle w:val="Heading1Char"/>
        </w:rPr>
        <w:t xml:space="preserve">QTc </w:t>
      </w:r>
      <w:r w:rsidRPr="009422E5">
        <w:rPr>
          <w:rStyle w:val="Heading1Char"/>
        </w:rPr>
        <w:t>subgroup analysis categori</w:t>
      </w:r>
      <w:r w:rsidR="00417D67">
        <w:rPr>
          <w:rStyle w:val="Heading1Char"/>
        </w:rPr>
        <w:t>z</w:t>
      </w:r>
      <w:r w:rsidRPr="009422E5">
        <w:rPr>
          <w:rStyle w:val="Heading1Char"/>
        </w:rPr>
        <w:t xml:space="preserve">ed by antipsychotic </w:t>
      </w:r>
      <w:proofErr w:type="gramStart"/>
      <w:r w:rsidRPr="009422E5">
        <w:rPr>
          <w:rStyle w:val="Heading1Char"/>
        </w:rPr>
        <w:t>use</w:t>
      </w:r>
      <w:bookmarkEnd w:id="10"/>
      <w:proofErr w:type="gramEnd"/>
    </w:p>
    <w:p w14:paraId="6CDFFB04" w14:textId="5318929F" w:rsidR="0008777F" w:rsidRDefault="0008777F" w:rsidP="009422E5">
      <w:pPr>
        <w:spacing w:line="480" w:lineRule="auto"/>
        <w:rPr>
          <w:rStyle w:val="Heading1Char"/>
        </w:rPr>
      </w:pPr>
      <w:r>
        <w:rPr>
          <w:rFonts w:ascii="Arial" w:hAnsi="Arial" w:cs="Arial"/>
          <w:noProof/>
        </w:rPr>
        <w:drawing>
          <wp:inline distT="0" distB="0" distL="0" distR="0" wp14:anchorId="70BDB68D" wp14:editId="0B8E832F">
            <wp:extent cx="8805516" cy="3397250"/>
            <wp:effectExtent l="19050" t="19050" r="15240" b="12700"/>
            <wp:docPr id="17" name="Picture 17" descr="A screenshot of a math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math repo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935" cy="33993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EF7EC" w14:textId="77777777" w:rsidR="00893FCC" w:rsidRDefault="00893FCC" w:rsidP="009422E5">
      <w:pPr>
        <w:spacing w:line="480" w:lineRule="auto"/>
        <w:rPr>
          <w:rFonts w:ascii="Arial" w:hAnsi="Arial" w:cs="Arial"/>
        </w:rPr>
      </w:pPr>
    </w:p>
    <w:p w14:paraId="1E588F08" w14:textId="2908CE61" w:rsidR="00E53F49" w:rsidRDefault="00E53F49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CCA916" w14:textId="38290014" w:rsidR="00E53F49" w:rsidRPr="00AE15F6" w:rsidRDefault="00E53F49" w:rsidP="00AE15F6">
      <w:pPr>
        <w:pStyle w:val="Heading1"/>
      </w:pPr>
      <w:bookmarkStart w:id="11" w:name="_Toc142737448"/>
      <w:r w:rsidRPr="00AE15F6">
        <w:lastRenderedPageBreak/>
        <w:t xml:space="preserve">Supplementary Figure 9: Forest plot of the </w:t>
      </w:r>
      <w:r w:rsidR="00AE15F6" w:rsidRPr="00AE15F6">
        <w:t xml:space="preserve">QTc </w:t>
      </w:r>
      <w:r w:rsidRPr="00AE15F6">
        <w:t>subgroup analysis categori</w:t>
      </w:r>
      <w:r w:rsidR="00417D67">
        <w:t>z</w:t>
      </w:r>
      <w:r w:rsidRPr="00AE15F6">
        <w:t xml:space="preserve">ed by heart </w:t>
      </w:r>
      <w:proofErr w:type="gramStart"/>
      <w:r w:rsidRPr="00AE15F6">
        <w:t>rate</w:t>
      </w:r>
      <w:bookmarkEnd w:id="11"/>
      <w:proofErr w:type="gramEnd"/>
    </w:p>
    <w:p w14:paraId="41E92010" w14:textId="415A6AA3" w:rsidR="00803926" w:rsidRDefault="0008777F" w:rsidP="00E53F49">
      <w:pPr>
        <w:spacing w:line="480" w:lineRule="auto"/>
        <w:rPr>
          <w:rStyle w:val="Heading1Char"/>
        </w:rPr>
      </w:pPr>
      <w:r>
        <w:rPr>
          <w:rFonts w:ascii="Arial" w:hAnsi="Arial" w:cs="Arial"/>
          <w:noProof/>
        </w:rPr>
        <w:drawing>
          <wp:inline distT="0" distB="0" distL="0" distR="0" wp14:anchorId="4CC6C426" wp14:editId="0D66B840">
            <wp:extent cx="7592263" cy="4568825"/>
            <wp:effectExtent l="19050" t="19050" r="27940" b="22225"/>
            <wp:docPr id="19" name="Picture 19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spreadshee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082" cy="4571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B9C7C8" w14:textId="77777777" w:rsidR="00803926" w:rsidRDefault="00803926">
      <w:pPr>
        <w:rPr>
          <w:rStyle w:val="Heading1Char"/>
        </w:rPr>
      </w:pPr>
      <w:r>
        <w:rPr>
          <w:rStyle w:val="Heading1Char"/>
        </w:rPr>
        <w:br w:type="page"/>
      </w:r>
    </w:p>
    <w:p w14:paraId="53BAEDB4" w14:textId="23FAF7DC" w:rsidR="00803926" w:rsidRPr="00803926" w:rsidRDefault="00803926" w:rsidP="00803926">
      <w:pPr>
        <w:pStyle w:val="Heading1"/>
      </w:pPr>
      <w:bookmarkStart w:id="12" w:name="_Toc142737449"/>
      <w:r w:rsidRPr="00803926">
        <w:lastRenderedPageBreak/>
        <w:t>Supplementary Figure 10: Forest plot of the QTc subgroup analysis categori</w:t>
      </w:r>
      <w:r w:rsidR="00417D67">
        <w:t>z</w:t>
      </w:r>
      <w:r w:rsidRPr="00803926">
        <w:t xml:space="preserve">ed by clinical </w:t>
      </w:r>
      <w:proofErr w:type="gramStart"/>
      <w:r w:rsidRPr="00803926">
        <w:t>setting</w:t>
      </w:r>
      <w:bookmarkEnd w:id="12"/>
      <w:proofErr w:type="gramEnd"/>
    </w:p>
    <w:p w14:paraId="289A451E" w14:textId="3799E479" w:rsidR="0008777F" w:rsidRDefault="00803926" w:rsidP="00E53F49">
      <w:pPr>
        <w:spacing w:line="480" w:lineRule="auto"/>
        <w:rPr>
          <w:rStyle w:val="Heading1Char"/>
        </w:rPr>
      </w:pPr>
      <w:r>
        <w:rPr>
          <w:rFonts w:ascii="Arial" w:hAnsi="Arial" w:cs="Arial"/>
          <w:noProof/>
        </w:rPr>
        <w:drawing>
          <wp:inline distT="0" distB="0" distL="0" distR="0" wp14:anchorId="25DECED3" wp14:editId="060A9CDA">
            <wp:extent cx="7306086" cy="5464175"/>
            <wp:effectExtent l="19050" t="19050" r="28575" b="22225"/>
            <wp:docPr id="28" name="Picture 28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graph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647" cy="5469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3BBC3" w14:textId="77777777" w:rsidR="00893FCC" w:rsidRDefault="00893FCC" w:rsidP="00E53F49">
      <w:pPr>
        <w:spacing w:line="480" w:lineRule="auto"/>
        <w:rPr>
          <w:rFonts w:ascii="Arial" w:hAnsi="Arial" w:cs="Arial"/>
        </w:rPr>
      </w:pPr>
    </w:p>
    <w:p w14:paraId="3844E22C" w14:textId="234560A8" w:rsidR="00AE15F6" w:rsidRDefault="00E53F4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FCCFBE" w14:textId="13AD0688" w:rsidR="00AE15F6" w:rsidRPr="00AE15F6" w:rsidRDefault="00AE15F6" w:rsidP="00AE15F6">
      <w:pPr>
        <w:pStyle w:val="Heading1"/>
      </w:pPr>
      <w:bookmarkStart w:id="13" w:name="_Toc142737450"/>
      <w:r w:rsidRPr="00AE15F6">
        <w:lastRenderedPageBreak/>
        <w:t>Supplementary Figure 1</w:t>
      </w:r>
      <w:r w:rsidR="00803926">
        <w:t>1</w:t>
      </w:r>
      <w:r w:rsidRPr="00AE15F6">
        <w:t>: Forest plot of the QT dispersion subgroup analysis categori</w:t>
      </w:r>
      <w:r w:rsidR="00417D67">
        <w:t>z</w:t>
      </w:r>
      <w:r w:rsidRPr="00AE15F6">
        <w:t>ed by body mass index (BMI)</w:t>
      </w:r>
      <w:bookmarkEnd w:id="13"/>
    </w:p>
    <w:p w14:paraId="7A6C9D33" w14:textId="64640D0E" w:rsidR="00AE15F6" w:rsidRDefault="008545C2" w:rsidP="00AE15F6">
      <w:pPr>
        <w:spacing w:line="480" w:lineRule="auto"/>
        <w:rPr>
          <w:rStyle w:val="Heading1Char"/>
        </w:rPr>
      </w:pPr>
      <w:r>
        <w:rPr>
          <w:rFonts w:ascii="Arial" w:hAnsi="Arial" w:cs="Arial"/>
          <w:noProof/>
        </w:rPr>
        <w:drawing>
          <wp:inline distT="0" distB="0" distL="0" distR="0" wp14:anchorId="6D55B86F" wp14:editId="5EBA5A71">
            <wp:extent cx="8009793" cy="4187825"/>
            <wp:effectExtent l="19050" t="19050" r="10795" b="22225"/>
            <wp:docPr id="29" name="Picture 29" descr="A screenshot of a math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math docume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084" cy="41900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8FCF4" w14:textId="39394049" w:rsidR="00AE15F6" w:rsidRDefault="00AE15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53072D0" w14:textId="0A641EEA" w:rsidR="00AE15F6" w:rsidRPr="00AE15F6" w:rsidRDefault="00AE15F6" w:rsidP="00AE15F6">
      <w:pPr>
        <w:pStyle w:val="Heading1"/>
      </w:pPr>
      <w:bookmarkStart w:id="14" w:name="_Toc142737451"/>
      <w:r w:rsidRPr="00AE15F6">
        <w:lastRenderedPageBreak/>
        <w:t>Supplementary Figure 1</w:t>
      </w:r>
      <w:r w:rsidR="00803926">
        <w:t>2</w:t>
      </w:r>
      <w:r w:rsidRPr="00AE15F6">
        <w:t>: Forest plot of the QTc dispersion subgroup analysis categori</w:t>
      </w:r>
      <w:r w:rsidR="00417D67">
        <w:t>z</w:t>
      </w:r>
      <w:r w:rsidRPr="00AE15F6">
        <w:t>ed by body mass index (BMI)</w:t>
      </w:r>
      <w:bookmarkEnd w:id="14"/>
    </w:p>
    <w:p w14:paraId="47F41FB0" w14:textId="403F6F5B" w:rsidR="00E53F49" w:rsidRDefault="008545C2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9FCDA6" wp14:editId="34B95B85">
            <wp:extent cx="8451291" cy="3749675"/>
            <wp:effectExtent l="19050" t="19050" r="26035" b="222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58336" cy="3752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CCA27" w14:textId="77777777" w:rsidR="00AE15F6" w:rsidRDefault="00AE15F6">
      <w:pPr>
        <w:rPr>
          <w:rFonts w:ascii="Arial" w:eastAsiaTheme="majorEastAsia" w:hAnsi="Arial" w:cstheme="majorBidi"/>
          <w:b/>
          <w:color w:val="000000" w:themeColor="text1"/>
          <w:szCs w:val="32"/>
        </w:rPr>
      </w:pPr>
      <w:r>
        <w:br w:type="page"/>
      </w:r>
    </w:p>
    <w:p w14:paraId="214A1619" w14:textId="1F7767E0" w:rsidR="00E53F49" w:rsidRPr="00AE15F6" w:rsidRDefault="00E53F49" w:rsidP="00AE15F6">
      <w:pPr>
        <w:pStyle w:val="Heading1"/>
      </w:pPr>
      <w:bookmarkStart w:id="15" w:name="_Toc142737452"/>
      <w:r w:rsidRPr="00AE15F6">
        <w:lastRenderedPageBreak/>
        <w:t xml:space="preserve">Supplementary Figure </w:t>
      </w:r>
      <w:r w:rsidR="00D968A9" w:rsidRPr="00AE15F6">
        <w:t>1</w:t>
      </w:r>
      <w:r w:rsidR="00803926">
        <w:t>3</w:t>
      </w:r>
      <w:r w:rsidRPr="00AE15F6">
        <w:t xml:space="preserve">: Funnel plot of the studies comparing corrected QT interval (QTc) calculated by </w:t>
      </w:r>
      <w:proofErr w:type="spellStart"/>
      <w:r w:rsidRPr="00AE15F6">
        <w:t>Bazett</w:t>
      </w:r>
      <w:proofErr w:type="spellEnd"/>
      <w:r w:rsidRPr="00AE15F6">
        <w:t xml:space="preserve"> formula of anorexia nervosa patients and controls</w:t>
      </w:r>
      <w:bookmarkEnd w:id="15"/>
    </w:p>
    <w:p w14:paraId="323E841D" w14:textId="66570291" w:rsidR="00E53F49" w:rsidRPr="00F425BA" w:rsidRDefault="00E53F49" w:rsidP="00E53F49">
      <w:pPr>
        <w:spacing w:after="120" w:line="480" w:lineRule="auto"/>
        <w:rPr>
          <w:rFonts w:ascii="Arial" w:hAnsi="Arial" w:cs="Arial"/>
          <w:color w:val="000000" w:themeColor="text1"/>
        </w:rPr>
      </w:pPr>
    </w:p>
    <w:p w14:paraId="6D555EAC" w14:textId="1493A846" w:rsidR="00E53F49" w:rsidRPr="00F425BA" w:rsidRDefault="00893FCC" w:rsidP="00E53F4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AB4424" wp14:editId="1DA151AC">
            <wp:extent cx="6034677" cy="4019550"/>
            <wp:effectExtent l="0" t="0" r="4445" b="0"/>
            <wp:docPr id="20" name="Picture 20" descr="A diagram of a triangle with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diagram of a triangle with dots and line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62" cy="40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F49" w:rsidRPr="00F425BA" w:rsidSect="0066008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AF118" w14:textId="77777777" w:rsidR="00402A15" w:rsidRDefault="00402A15" w:rsidP="00B8291D">
      <w:r>
        <w:separator/>
      </w:r>
    </w:p>
  </w:endnote>
  <w:endnote w:type="continuationSeparator" w:id="0">
    <w:p w14:paraId="4770B5E8" w14:textId="77777777" w:rsidR="00402A15" w:rsidRDefault="00402A15" w:rsidP="00B82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4A17D" w14:textId="77777777" w:rsidR="00402A15" w:rsidRDefault="00402A15" w:rsidP="00B8291D">
      <w:r>
        <w:separator/>
      </w:r>
    </w:p>
  </w:footnote>
  <w:footnote w:type="continuationSeparator" w:id="0">
    <w:p w14:paraId="5154C016" w14:textId="77777777" w:rsidR="00402A15" w:rsidRDefault="00402A15" w:rsidP="00B82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BB7"/>
    <w:multiLevelType w:val="multilevel"/>
    <w:tmpl w:val="57C49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552BB"/>
    <w:multiLevelType w:val="multilevel"/>
    <w:tmpl w:val="1A7A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D268E"/>
    <w:multiLevelType w:val="multilevel"/>
    <w:tmpl w:val="79E2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894808"/>
    <w:multiLevelType w:val="multilevel"/>
    <w:tmpl w:val="5B56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2B25F8"/>
    <w:multiLevelType w:val="multilevel"/>
    <w:tmpl w:val="9D02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2747">
    <w:abstractNumId w:val="4"/>
  </w:num>
  <w:num w:numId="2" w16cid:durableId="726533314">
    <w:abstractNumId w:val="2"/>
  </w:num>
  <w:num w:numId="3" w16cid:durableId="2140298990">
    <w:abstractNumId w:val="3"/>
  </w:num>
  <w:num w:numId="4" w16cid:durableId="78987518">
    <w:abstractNumId w:val="1"/>
  </w:num>
  <w:num w:numId="5" w16cid:durableId="2056351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65E"/>
    <w:rsid w:val="0000455A"/>
    <w:rsid w:val="0002640D"/>
    <w:rsid w:val="00034BC0"/>
    <w:rsid w:val="00054902"/>
    <w:rsid w:val="00073E39"/>
    <w:rsid w:val="0008777F"/>
    <w:rsid w:val="000A7F6D"/>
    <w:rsid w:val="000E7760"/>
    <w:rsid w:val="001340A7"/>
    <w:rsid w:val="001344E4"/>
    <w:rsid w:val="00140B06"/>
    <w:rsid w:val="001C0525"/>
    <w:rsid w:val="0021170E"/>
    <w:rsid w:val="00220EFE"/>
    <w:rsid w:val="002527A7"/>
    <w:rsid w:val="00260B85"/>
    <w:rsid w:val="002821C9"/>
    <w:rsid w:val="002830A8"/>
    <w:rsid w:val="00295578"/>
    <w:rsid w:val="002D2953"/>
    <w:rsid w:val="002F2041"/>
    <w:rsid w:val="00346AF3"/>
    <w:rsid w:val="00363B4F"/>
    <w:rsid w:val="0038612A"/>
    <w:rsid w:val="003932CA"/>
    <w:rsid w:val="003A58D4"/>
    <w:rsid w:val="003B6F19"/>
    <w:rsid w:val="003C55EB"/>
    <w:rsid w:val="003E3B17"/>
    <w:rsid w:val="00402A15"/>
    <w:rsid w:val="00417D67"/>
    <w:rsid w:val="00433101"/>
    <w:rsid w:val="00434D28"/>
    <w:rsid w:val="00445035"/>
    <w:rsid w:val="004603D8"/>
    <w:rsid w:val="0046765E"/>
    <w:rsid w:val="00491374"/>
    <w:rsid w:val="00496FA4"/>
    <w:rsid w:val="004C2A35"/>
    <w:rsid w:val="004E6005"/>
    <w:rsid w:val="00520FB8"/>
    <w:rsid w:val="005401D3"/>
    <w:rsid w:val="00550CC6"/>
    <w:rsid w:val="00563CDB"/>
    <w:rsid w:val="00584A0A"/>
    <w:rsid w:val="00593FCF"/>
    <w:rsid w:val="005A15E5"/>
    <w:rsid w:val="005A2B9F"/>
    <w:rsid w:val="005A5C4C"/>
    <w:rsid w:val="005C4BB0"/>
    <w:rsid w:val="005E250D"/>
    <w:rsid w:val="00607926"/>
    <w:rsid w:val="00613598"/>
    <w:rsid w:val="0066008D"/>
    <w:rsid w:val="006A69B7"/>
    <w:rsid w:val="006C2E6E"/>
    <w:rsid w:val="006C3BF6"/>
    <w:rsid w:val="006F3947"/>
    <w:rsid w:val="007123A7"/>
    <w:rsid w:val="00721CB9"/>
    <w:rsid w:val="007309AC"/>
    <w:rsid w:val="007379EE"/>
    <w:rsid w:val="007958DB"/>
    <w:rsid w:val="007B06A3"/>
    <w:rsid w:val="007C21C9"/>
    <w:rsid w:val="007C37C6"/>
    <w:rsid w:val="007C3D6C"/>
    <w:rsid w:val="007D3233"/>
    <w:rsid w:val="00803926"/>
    <w:rsid w:val="008140B2"/>
    <w:rsid w:val="00825BA7"/>
    <w:rsid w:val="008545C2"/>
    <w:rsid w:val="008604E8"/>
    <w:rsid w:val="008605FC"/>
    <w:rsid w:val="00886584"/>
    <w:rsid w:val="00893FCC"/>
    <w:rsid w:val="0092565B"/>
    <w:rsid w:val="009422E5"/>
    <w:rsid w:val="0095530F"/>
    <w:rsid w:val="009554CF"/>
    <w:rsid w:val="009566B2"/>
    <w:rsid w:val="009636A8"/>
    <w:rsid w:val="009B715A"/>
    <w:rsid w:val="009D0D9A"/>
    <w:rsid w:val="009D0F7F"/>
    <w:rsid w:val="009D5607"/>
    <w:rsid w:val="009D5A6C"/>
    <w:rsid w:val="009F1A72"/>
    <w:rsid w:val="00A033E4"/>
    <w:rsid w:val="00A147E4"/>
    <w:rsid w:val="00A20488"/>
    <w:rsid w:val="00A23E43"/>
    <w:rsid w:val="00A3519C"/>
    <w:rsid w:val="00A415CD"/>
    <w:rsid w:val="00A61709"/>
    <w:rsid w:val="00A87814"/>
    <w:rsid w:val="00AA7012"/>
    <w:rsid w:val="00AB6CEE"/>
    <w:rsid w:val="00AC0B45"/>
    <w:rsid w:val="00AE15F6"/>
    <w:rsid w:val="00B135FE"/>
    <w:rsid w:val="00B378ED"/>
    <w:rsid w:val="00B7122D"/>
    <w:rsid w:val="00B81372"/>
    <w:rsid w:val="00B8291D"/>
    <w:rsid w:val="00BA206C"/>
    <w:rsid w:val="00BA3AEA"/>
    <w:rsid w:val="00BD514B"/>
    <w:rsid w:val="00C10602"/>
    <w:rsid w:val="00C2102C"/>
    <w:rsid w:val="00C27D01"/>
    <w:rsid w:val="00CA0438"/>
    <w:rsid w:val="00CD793E"/>
    <w:rsid w:val="00CE0260"/>
    <w:rsid w:val="00D21103"/>
    <w:rsid w:val="00D43715"/>
    <w:rsid w:val="00D45606"/>
    <w:rsid w:val="00D87C39"/>
    <w:rsid w:val="00D968A9"/>
    <w:rsid w:val="00DA46FA"/>
    <w:rsid w:val="00E1077D"/>
    <w:rsid w:val="00E32296"/>
    <w:rsid w:val="00E34378"/>
    <w:rsid w:val="00E34514"/>
    <w:rsid w:val="00E53546"/>
    <w:rsid w:val="00E53F49"/>
    <w:rsid w:val="00E804B2"/>
    <w:rsid w:val="00E817F3"/>
    <w:rsid w:val="00E86140"/>
    <w:rsid w:val="00EB48C3"/>
    <w:rsid w:val="00EC7B3E"/>
    <w:rsid w:val="00F242BF"/>
    <w:rsid w:val="00F425BA"/>
    <w:rsid w:val="00F80A97"/>
    <w:rsid w:val="00F80CA5"/>
    <w:rsid w:val="00FA5CB8"/>
    <w:rsid w:val="00FE09D6"/>
    <w:rsid w:val="00F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8B17B"/>
  <w15:chartTrackingRefBased/>
  <w15:docId w15:val="{DB2975C1-E352-6A47-9FE9-709E5E34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22E5"/>
    <w:pPr>
      <w:keepNext/>
      <w:keepLines/>
      <w:spacing w:before="240" w:line="360" w:lineRule="auto"/>
      <w:outlineLvl w:val="0"/>
    </w:pPr>
    <w:rPr>
      <w:rFonts w:ascii="Arial" w:eastAsiaTheme="majorEastAsia" w:hAnsi="Arial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2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76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5C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2C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2C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6765E"/>
    <w:pPr>
      <w:ind w:left="720"/>
      <w:contextualSpacing/>
    </w:pPr>
    <w:rPr>
      <w:rFonts w:eastAsia="Times New Roman" w:cs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6765E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42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table" w:styleId="GridTable1Light">
    <w:name w:val="Grid Table 1 Light"/>
    <w:basedOn w:val="TableNormal"/>
    <w:uiPriority w:val="46"/>
    <w:rsid w:val="00F425B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B829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91D"/>
  </w:style>
  <w:style w:type="paragraph" w:styleId="Footer">
    <w:name w:val="footer"/>
    <w:basedOn w:val="Normal"/>
    <w:link w:val="FooterChar"/>
    <w:uiPriority w:val="99"/>
    <w:unhideWhenUsed/>
    <w:rsid w:val="00B829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91D"/>
  </w:style>
  <w:style w:type="table" w:styleId="TableGrid">
    <w:name w:val="Table Grid"/>
    <w:basedOn w:val="TableNormal"/>
    <w:uiPriority w:val="39"/>
    <w:rsid w:val="00D21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422E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22E5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422E5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422E5"/>
    <w:pPr>
      <w:ind w:left="480"/>
    </w:pPr>
    <w:rPr>
      <w:rFonts w:cstheme="minorHAns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22E5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422E5"/>
    <w:pPr>
      <w:ind w:left="24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422E5"/>
    <w:pPr>
      <w:ind w:left="72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422E5"/>
    <w:pPr>
      <w:ind w:left="96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422E5"/>
    <w:pPr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422E5"/>
    <w:pPr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422E5"/>
    <w:pPr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422E5"/>
    <w:pPr>
      <w:ind w:left="1920"/>
    </w:pPr>
    <w:rPr>
      <w:rFonts w:cstheme="minorHAns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422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Light">
    <w:name w:val="Grid Table Light"/>
    <w:basedOn w:val="TableNormal"/>
    <w:uiPriority w:val="40"/>
    <w:rsid w:val="000264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FA5CB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label">
    <w:name w:val="label"/>
    <w:basedOn w:val="DefaultParagraphFont"/>
    <w:rsid w:val="00FA5CB8"/>
  </w:style>
  <w:style w:type="character" w:customStyle="1" w:styleId="cell-value">
    <w:name w:val="cell-value"/>
    <w:basedOn w:val="DefaultParagraphFont"/>
    <w:rsid w:val="00FA5CB8"/>
  </w:style>
  <w:style w:type="character" w:customStyle="1" w:styleId="cell">
    <w:name w:val="cell"/>
    <w:basedOn w:val="DefaultParagraphFont"/>
    <w:rsid w:val="00FA5CB8"/>
  </w:style>
  <w:style w:type="character" w:customStyle="1" w:styleId="quality-sign">
    <w:name w:val="quality-sign"/>
    <w:basedOn w:val="DefaultParagraphFont"/>
    <w:rsid w:val="00FA5CB8"/>
  </w:style>
  <w:style w:type="character" w:customStyle="1" w:styleId="quality-text">
    <w:name w:val="quality-text"/>
    <w:basedOn w:val="DefaultParagraphFont"/>
    <w:rsid w:val="00FA5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7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2D03FB-8B65-1742-8100-2419723F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1279</Words>
  <Characters>7291</Characters>
  <Application>Microsoft Office Word</Application>
  <DocSecurity>0</DocSecurity>
  <Lines>60</Lines>
  <Paragraphs>17</Paragraphs>
  <ScaleCrop>false</ScaleCrop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Sin Ying Ho</dc:creator>
  <cp:keywords/>
  <dc:description/>
  <cp:lastModifiedBy>Jonathan Smith</cp:lastModifiedBy>
  <cp:revision>2</cp:revision>
  <dcterms:created xsi:type="dcterms:W3CDTF">2023-10-17T14:36:00Z</dcterms:created>
  <dcterms:modified xsi:type="dcterms:W3CDTF">2023-10-17T14:36:00Z</dcterms:modified>
</cp:coreProperties>
</file>